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895F" w14:textId="77777777" w:rsidR="00B33070" w:rsidRPr="009F7B09" w:rsidRDefault="00000000" w:rsidP="00CC64F0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9F7B09">
        <w:rPr>
          <w:rFonts w:ascii="Arial" w:hAnsi="Arial" w:cs="Arial"/>
          <w:b/>
          <w:sz w:val="28"/>
          <w:lang w:val="eu-ES"/>
        </w:rPr>
        <w:pict w14:anchorId="78112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1AD2C0AE" w14:textId="77777777" w:rsidR="00B33070" w:rsidRPr="009F7B09" w:rsidRDefault="00B33070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</w:p>
    <w:p w14:paraId="22368B69" w14:textId="77777777" w:rsidR="00D63CDF" w:rsidRPr="009F7B09" w:rsidRDefault="00A829F2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9F7B09">
        <w:rPr>
          <w:rFonts w:ascii="Arial" w:hAnsi="Arial" w:cs="Arial"/>
          <w:b/>
          <w:sz w:val="28"/>
          <w:lang w:val="eu-ES"/>
        </w:rPr>
        <w:t>HERRIKO KONTSEILUAREN ERABAKIA</w:t>
      </w:r>
    </w:p>
    <w:p w14:paraId="218EF777" w14:textId="77777777" w:rsidR="00D63CDF" w:rsidRPr="009F7B09" w:rsidRDefault="00D63CDF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9F7B09">
        <w:rPr>
          <w:rFonts w:ascii="Arial" w:hAnsi="Arial" w:cs="Arial"/>
          <w:b/>
          <w:sz w:val="28"/>
          <w:lang w:val="eu-ES"/>
        </w:rPr>
        <w:t>ORTZAIZE HERRIA</w:t>
      </w:r>
    </w:p>
    <w:p w14:paraId="04B84C2D" w14:textId="77777777" w:rsidR="00FC08B2" w:rsidRPr="009F7B09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0" w:name="_Hlk178938282"/>
      <w:bookmarkStart w:id="1" w:name="_Hlk84410335"/>
    </w:p>
    <w:p w14:paraId="2D4F19D0" w14:textId="77777777" w:rsidR="00D63CDF" w:rsidRPr="009F7B09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9F7B09">
        <w:rPr>
          <w:rFonts w:ascii="Arial" w:hAnsi="Arial" w:cs="Arial"/>
          <w:b/>
          <w:sz w:val="22"/>
          <w:szCs w:val="22"/>
          <w:u w:val="single"/>
          <w:lang w:val="eu-ES"/>
        </w:rPr>
        <w:t>2025eko ekainaren 3ko saioa</w:t>
      </w:r>
    </w:p>
    <w:p w14:paraId="4E9E14A2" w14:textId="77777777" w:rsidR="00D63CDF" w:rsidRPr="009F7B09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</w:p>
    <w:p w14:paraId="218A5D0D" w14:textId="77777777" w:rsidR="00B33070" w:rsidRPr="009F7B09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Bi mila eta hogeita bost urteko ekainaren hiruan arratseko zazpiak eta erdietan biltzera deiturik, herri honetako Herriko Kontseilua frantses legeak behartu kopuruan bildu da, bilkuren ohiko lekuan Jean-Marc OÇAFRAIN auzapeza saioko lehendakari izanik.</w:t>
      </w:r>
    </w:p>
    <w:p w14:paraId="5420792A" w14:textId="77777777" w:rsidR="00B33070" w:rsidRPr="009F7B09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CD517FF" w14:textId="77777777" w:rsidR="00B33070" w:rsidRPr="009F7B09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Presente ziren: </w:t>
      </w:r>
      <w:r w:rsidRPr="009F7B09">
        <w:rPr>
          <w:rFonts w:ascii="Arial" w:hAnsi="Arial" w:cs="Arial"/>
          <w:sz w:val="22"/>
          <w:szCs w:val="22"/>
          <w:lang w:val="eu-ES"/>
        </w:rPr>
        <w:t xml:space="preserve">CHAMALBIDE Corinne, CASIRIAIN Elena, DACHAGUER Peio, FALXA Odile, GOICOECHEA Iñaki, IDIART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Claudine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, IÑARRA François, IRIART Jean Claude, JORAJURIA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Ramuntxo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, MATEO Jean François, LEKUMBERRY Xantxo, OÇAFRAIN Jean-Marc, PERUSANSENA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Elodie</w:t>
      </w:r>
      <w:proofErr w:type="spellEnd"/>
    </w:p>
    <w:p w14:paraId="16068661" w14:textId="77777777" w:rsidR="00D63CDF" w:rsidRPr="009F7B09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35DEAB8" w14:textId="77777777" w:rsidR="00D63CDF" w:rsidRPr="009F7B09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Ezin etorriak:  </w:t>
      </w:r>
      <w:r w:rsidRPr="009F7B09">
        <w:rPr>
          <w:rFonts w:ascii="Arial" w:hAnsi="Arial" w:cs="Arial"/>
          <w:sz w:val="22"/>
          <w:szCs w:val="22"/>
          <w:lang w:val="eu-ES"/>
        </w:rPr>
        <w:t>AYÇAGUER Elorri, HEGUY Antton</w:t>
      </w:r>
      <w:r w:rsidR="008121D9" w:rsidRPr="009F7B09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15024028" w14:textId="77777777" w:rsidR="00D82084" w:rsidRPr="009F7B09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63F18F" w14:textId="77777777" w:rsidR="00D63CDF" w:rsidRPr="009F7B09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Saioko idazkaria: </w:t>
      </w:r>
      <w:r w:rsidRPr="009F7B09">
        <w:rPr>
          <w:rFonts w:ascii="Arial" w:hAnsi="Arial" w:cs="Arial"/>
          <w:sz w:val="22"/>
          <w:szCs w:val="22"/>
          <w:lang w:val="eu-ES"/>
        </w:rPr>
        <w:t>CASIRIAIN Elena</w:t>
      </w:r>
    </w:p>
    <w:p w14:paraId="1F36C92D" w14:textId="77777777" w:rsidR="00CC64F0" w:rsidRPr="009F7B09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  <w:lang w:val="eu-ES"/>
        </w:rPr>
      </w:pPr>
    </w:p>
    <w:p w14:paraId="13D08F1A" w14:textId="77777777" w:rsidR="00A81C56" w:rsidRPr="009F7B09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lang w:val="eu-ES"/>
        </w:rPr>
      </w:pPr>
      <w:r w:rsidRPr="009F7B09">
        <w:rPr>
          <w:rFonts w:ascii="Arial" w:hAnsi="Arial" w:cs="Arial"/>
          <w:u w:val="single"/>
          <w:lang w:val="eu-ES"/>
        </w:rPr>
        <w:t>Deialdiaren data: 2025eko maiatzaren 27a</w:t>
      </w:r>
    </w:p>
    <w:p w14:paraId="430EA46C" w14:textId="77777777" w:rsidR="00D63CDF" w:rsidRPr="009F7B09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  <w:proofErr w:type="spellStart"/>
      <w:r w:rsidRPr="009F7B09">
        <w:rPr>
          <w:rFonts w:ascii="Arial" w:hAnsi="Arial" w:cs="Arial"/>
          <w:u w:val="single"/>
          <w:lang w:val="eu-ES"/>
        </w:rPr>
        <w:t>Afixatze</w:t>
      </w:r>
      <w:proofErr w:type="spellEnd"/>
      <w:r w:rsidRPr="009F7B09">
        <w:rPr>
          <w:rFonts w:ascii="Arial" w:hAnsi="Arial" w:cs="Arial"/>
          <w:u w:val="single"/>
          <w:lang w:val="eu-ES"/>
        </w:rPr>
        <w:t xml:space="preserve"> data: 2025eko maiatzaren 27a</w:t>
      </w:r>
    </w:p>
    <w:p w14:paraId="23C6A41E" w14:textId="77777777" w:rsidR="00A94AE0" w:rsidRPr="009F7B09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</w:p>
    <w:bookmarkEnd w:id="0"/>
    <w:p w14:paraId="1692E76C" w14:textId="77777777" w:rsidR="00FB17F0" w:rsidRPr="009F7B09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</w:p>
    <w:p w14:paraId="1CC4C984" w14:textId="77777777" w:rsidR="00DD5AAE" w:rsidRPr="009F7B09" w:rsidRDefault="00AC6216" w:rsidP="00DD5AAE">
      <w:pPr>
        <w:tabs>
          <w:tab w:val="left" w:pos="3313"/>
        </w:tabs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2" w:name="_Hlk178938309"/>
      <w:bookmarkEnd w:id="1"/>
      <w:r w:rsidRPr="009F7B09">
        <w:rPr>
          <w:rFonts w:ascii="Arial" w:hAnsi="Arial" w:cs="Arial"/>
          <w:b/>
          <w:sz w:val="22"/>
          <w:szCs w:val="22"/>
          <w:lang w:val="eu-ES"/>
        </w:rPr>
        <w:t xml:space="preserve">3. ERABAKIA: LANDA EREMUEN ELEKTRIFIKATZEA - 2025eko FACE AB </w:t>
      </w:r>
      <w:r w:rsidR="00DD5AAE" w:rsidRPr="009F7B09">
        <w:rPr>
          <w:rFonts w:ascii="Arial" w:hAnsi="Arial" w:cs="Arial"/>
          <w:b/>
          <w:sz w:val="22"/>
          <w:szCs w:val="22"/>
          <w:u w:val="single"/>
          <w:lang w:val="eu-ES"/>
        </w:rPr>
        <w:t xml:space="preserve"> </w:t>
      </w:r>
    </w:p>
    <w:p w14:paraId="44739808" w14:textId="77777777" w:rsidR="00DD5AAE" w:rsidRPr="00CE0F6B" w:rsidRDefault="00DD5AAE" w:rsidP="00DD5AAE">
      <w:pPr>
        <w:tabs>
          <w:tab w:val="left" w:pos="3313"/>
        </w:tabs>
        <w:jc w:val="center"/>
        <w:rPr>
          <w:rFonts w:ascii="Times" w:hAnsi="Times"/>
          <w:b/>
          <w:lang w:val="eu-ES"/>
        </w:rPr>
      </w:pPr>
      <w:r w:rsidRPr="00CE0F6B">
        <w:rPr>
          <w:rFonts w:ascii="Arial" w:hAnsi="Arial" w:cs="Arial"/>
          <w:b/>
          <w:sz w:val="22"/>
          <w:szCs w:val="22"/>
          <w:lang w:val="eu-ES"/>
        </w:rPr>
        <w:t>(EXTENSION SOUTERRAINE) PROFGRAMA</w:t>
      </w:r>
    </w:p>
    <w:p w14:paraId="219C44E6" w14:textId="77777777" w:rsidR="00DD5AAE" w:rsidRPr="009F7B09" w:rsidRDefault="00DD5AAE" w:rsidP="00DD5AAE">
      <w:pPr>
        <w:jc w:val="center"/>
        <w:textAlignment w:val="auto"/>
        <w:rPr>
          <w:rFonts w:ascii="Arial" w:hAnsi="Arial" w:cs="Arial"/>
          <w:bCs/>
          <w:sz w:val="22"/>
          <w:szCs w:val="22"/>
          <w:lang w:val="eu-ES"/>
        </w:rPr>
      </w:pPr>
      <w:r w:rsidRPr="009F7B09">
        <w:rPr>
          <w:rFonts w:ascii="Arial" w:hAnsi="Arial" w:cs="Arial"/>
          <w:bCs/>
          <w:sz w:val="22"/>
          <w:szCs w:val="22"/>
          <w:lang w:val="eu-ES"/>
        </w:rPr>
        <w:t>PROIEKTUAREN ETA HERRIAREN ZATIAREN FINANTZAZIOAREN ONARPENA –</w:t>
      </w:r>
    </w:p>
    <w:p w14:paraId="030BE4CE" w14:textId="77777777" w:rsidR="00DD5AAE" w:rsidRPr="009F7B09" w:rsidRDefault="00DD5AAE" w:rsidP="00DD5AAE">
      <w:pPr>
        <w:jc w:val="center"/>
        <w:textAlignment w:val="auto"/>
        <w:rPr>
          <w:rFonts w:ascii="Times" w:hAnsi="Times"/>
          <w:bCs/>
          <w:lang w:val="eu-ES"/>
        </w:rPr>
      </w:pPr>
      <w:r w:rsidRPr="009F7B09">
        <w:rPr>
          <w:rFonts w:ascii="Arial" w:hAnsi="Arial" w:cs="Arial"/>
          <w:bCs/>
          <w:sz w:val="22"/>
          <w:szCs w:val="22"/>
          <w:lang w:val="eu-ES"/>
        </w:rPr>
        <w:t>25EX032 AFERA</w:t>
      </w:r>
    </w:p>
    <w:p w14:paraId="7A555D9E" w14:textId="77777777" w:rsidR="00AC6216" w:rsidRPr="009F7B09" w:rsidRDefault="00AC6216" w:rsidP="00DD5AAE">
      <w:pPr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14:paraId="37F56BBD" w14:textId="77777777" w:rsidR="00AC6216" w:rsidRPr="009F7B09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  <w:lang w:val="eu-ES"/>
        </w:rPr>
      </w:pPr>
      <w:r w:rsidRPr="009F7B09">
        <w:rPr>
          <w:rFonts w:ascii="Arial" w:hAnsi="Arial" w:cs="Arial"/>
          <w:bCs/>
          <w:i/>
          <w:iCs/>
          <w:sz w:val="18"/>
          <w:szCs w:val="18"/>
          <w:lang w:val="eu-ES"/>
        </w:rPr>
        <w:t>( 9.1nomenklatura)</w:t>
      </w:r>
    </w:p>
    <w:p w14:paraId="5D330D72" w14:textId="77777777" w:rsidR="00DD5AAE" w:rsidRPr="009F7B09" w:rsidRDefault="00DD5AAE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  <w:lang w:val="eu-ES"/>
        </w:rPr>
      </w:pPr>
    </w:p>
    <w:p w14:paraId="0A97BBD0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Auzapezak Herri Biltzarrari jakinarazi dio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Territoire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d'Energie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des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Pyrénées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Atlantiques-ri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eskatu diola honako lanen ikerketa abiatzea: APER legearen hedapena - ARROSATEGIA etxea.</w:t>
      </w:r>
    </w:p>
    <w:p w14:paraId="7A0CD587" w14:textId="77777777" w:rsidR="00DD5AAE" w:rsidRPr="009F7B09" w:rsidRDefault="00DD5AAE" w:rsidP="00DD5AAE">
      <w:pPr>
        <w:tabs>
          <w:tab w:val="left" w:pos="1134"/>
          <w:tab w:val="left" w:pos="2268"/>
          <w:tab w:val="left" w:pos="340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</w:p>
    <w:p w14:paraId="59689A5F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TE64-ko lehendakariak herriari adierazi dio zenbatekoak izanen litezkeen obren gastuak, eta Hazparneko COREBA enpresak eginen dituela.</w:t>
      </w:r>
    </w:p>
    <w:p w14:paraId="1CF711F2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  <w:lang w:val="eu-ES"/>
        </w:rPr>
      </w:pPr>
    </w:p>
    <w:p w14:paraId="4D7825D0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Auzapezak zehaztu du lan horiek «FACE AB (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Extension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souterraine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) 2025 » Landa Eremuaren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Elektrifikatzeko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Programara aurkeztuko direla eta Herri Biltzarrari proposatu dio gastua onartzea eta lanen diruztatzea bozkatzea.</w:t>
      </w:r>
    </w:p>
    <w:p w14:paraId="154F7F8C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                                                          </w:t>
      </w:r>
    </w:p>
    <w:p w14:paraId="25DCCF50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Herri Biltzarrak, Auzapezaren azalpenak entzun eta eztabaidaturik,</w:t>
      </w:r>
    </w:p>
    <w:p w14:paraId="230A0568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rFonts w:ascii="Arial" w:hAnsi="Arial" w:cs="Arial"/>
          <w:sz w:val="22"/>
          <w:szCs w:val="22"/>
          <w:lang w:val="eu-ES"/>
        </w:rPr>
      </w:pPr>
    </w:p>
    <w:p w14:paraId="527E3C59" w14:textId="77777777" w:rsidR="00DD5AAE" w:rsidRPr="006632C2" w:rsidRDefault="00DD5AAE" w:rsidP="00DD5AAE">
      <w:pPr>
        <w:numPr>
          <w:ilvl w:val="0"/>
          <w:numId w:val="19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jc w:val="both"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lang w:val="eu-ES"/>
        </w:rPr>
        <w:t>ERABAKI DU</w:t>
      </w:r>
      <w:r w:rsidRPr="006632C2">
        <w:rPr>
          <w:rFonts w:ascii="Arial" w:hAnsi="Arial" w:cs="Arial"/>
          <w:sz w:val="22"/>
          <w:szCs w:val="22"/>
          <w:lang w:val="eu-ES"/>
        </w:rPr>
        <w:t xml:space="preserve">, lehenago aipatu lanen eginaraztea, eta </w:t>
      </w:r>
      <w:proofErr w:type="spellStart"/>
      <w:r w:rsidRPr="006632C2">
        <w:rPr>
          <w:rFonts w:ascii="Arial" w:hAnsi="Arial" w:cs="Arial"/>
          <w:sz w:val="22"/>
          <w:szCs w:val="22"/>
          <w:lang w:val="eu-ES"/>
        </w:rPr>
        <w:t>Territoire</w:t>
      </w:r>
      <w:proofErr w:type="spellEnd"/>
      <w:r w:rsidRPr="006632C2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6632C2">
        <w:rPr>
          <w:rFonts w:ascii="Arial" w:hAnsi="Arial" w:cs="Arial"/>
          <w:sz w:val="22"/>
          <w:szCs w:val="22"/>
          <w:lang w:val="eu-ES"/>
        </w:rPr>
        <w:t>d’Energie</w:t>
      </w:r>
      <w:proofErr w:type="spellEnd"/>
      <w:r w:rsidRPr="006632C2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6632C2">
        <w:rPr>
          <w:rFonts w:ascii="Arial" w:hAnsi="Arial" w:cs="Arial"/>
          <w:sz w:val="22"/>
          <w:szCs w:val="22"/>
          <w:lang w:val="eu-ES"/>
        </w:rPr>
        <w:t>des</w:t>
      </w:r>
      <w:proofErr w:type="spellEnd"/>
      <w:r w:rsidRPr="006632C2">
        <w:rPr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6632C2">
        <w:rPr>
          <w:rFonts w:ascii="Arial" w:hAnsi="Arial" w:cs="Arial"/>
          <w:sz w:val="22"/>
          <w:szCs w:val="22"/>
          <w:lang w:val="eu-ES"/>
        </w:rPr>
        <w:t>Pyrénées-Atlantiques</w:t>
      </w:r>
      <w:proofErr w:type="spellEnd"/>
      <w:r w:rsidRPr="006632C2">
        <w:rPr>
          <w:rFonts w:ascii="Arial" w:hAnsi="Arial" w:cs="Arial"/>
          <w:sz w:val="22"/>
          <w:szCs w:val="22"/>
          <w:lang w:val="eu-ES"/>
        </w:rPr>
        <w:t xml:space="preserve"> erakundeari agindu dio lan horien eginaraztea,</w:t>
      </w:r>
    </w:p>
    <w:p w14:paraId="4FDE0CCE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49E18F3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2FDB27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6F7157A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FFFA68A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DA4BEF8" w14:textId="77777777" w:rsidR="00DD5AAE" w:rsidRPr="006632C2" w:rsidRDefault="00DD5AAE" w:rsidP="00DD5AAE">
      <w:pPr>
        <w:numPr>
          <w:ilvl w:val="0"/>
          <w:numId w:val="19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lang w:val="eu-ES"/>
        </w:rPr>
        <w:t xml:space="preserve">ONARTU DITU, </w:t>
      </w:r>
      <w:r w:rsidRPr="006632C2">
        <w:rPr>
          <w:rFonts w:ascii="Arial" w:hAnsi="Arial" w:cs="Arial"/>
          <w:sz w:val="22"/>
          <w:szCs w:val="22"/>
          <w:lang w:val="eu-ES"/>
        </w:rPr>
        <w:t>lanen zenbatekoa eta egin beharreko gastua, honelako xehetasunekin:</w:t>
      </w:r>
    </w:p>
    <w:p w14:paraId="243F0AD5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ind w:right="-141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lastRenderedPageBreak/>
        <w:t>Lanen zenbatekoa zergak barne 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10 066,57 € </w:t>
      </w:r>
    </w:p>
    <w:p w14:paraId="218F65F2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Proiektu sustatzaileari aholkularitza, obra kudeantza eta ezustekoak               1 006,66 €</w:t>
      </w:r>
    </w:p>
    <w:p w14:paraId="1546C338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Notario aktak (1)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345,00 €</w:t>
      </w:r>
    </w:p>
    <w:p w14:paraId="56BBE7B3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TE64 </w:t>
      </w:r>
      <w:proofErr w:type="spellStart"/>
      <w:r w:rsidRPr="009F7B09">
        <w:rPr>
          <w:rFonts w:ascii="Arial" w:hAnsi="Arial" w:cs="Arial"/>
          <w:sz w:val="22"/>
          <w:szCs w:val="22"/>
          <w:lang w:val="eu-ES"/>
        </w:rPr>
        <w:t>ren</w:t>
      </w:r>
      <w:proofErr w:type="spellEnd"/>
      <w:r w:rsidRPr="009F7B09">
        <w:rPr>
          <w:rFonts w:ascii="Arial" w:hAnsi="Arial" w:cs="Arial"/>
          <w:sz w:val="22"/>
          <w:szCs w:val="22"/>
          <w:lang w:val="eu-ES"/>
        </w:rPr>
        <w:t xml:space="preserve"> kudeaketa gastuak</w:t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     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503,33 €</w:t>
      </w:r>
    </w:p>
    <w:p w14:paraId="01B4AC40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lang w:val="eu-ES"/>
        </w:rPr>
        <w:t>OROTARA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                        </w:t>
      </w:r>
      <w:r w:rsidRPr="009F7B09">
        <w:rPr>
          <w:rFonts w:ascii="Arial" w:hAnsi="Arial" w:cs="Arial"/>
          <w:b/>
          <w:bCs/>
          <w:sz w:val="22"/>
          <w:szCs w:val="22"/>
          <w:lang w:val="eu-ES"/>
        </w:rPr>
        <w:t>11 921,56 €</w:t>
      </w:r>
    </w:p>
    <w:p w14:paraId="0B40CE26" w14:textId="77777777" w:rsidR="00DD5AAE" w:rsidRPr="009F7B09" w:rsidRDefault="00DD5AAE" w:rsidP="00DD5AAE">
      <w:pPr>
        <w:tabs>
          <w:tab w:val="left" w:pos="3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2" w:firstLine="708"/>
        <w:rPr>
          <w:rFonts w:ascii="Arial" w:hAnsi="Arial" w:cs="Arial"/>
          <w:b/>
          <w:bCs/>
          <w:sz w:val="22"/>
          <w:szCs w:val="22"/>
          <w:lang w:val="eu-ES"/>
        </w:rPr>
      </w:pPr>
    </w:p>
    <w:p w14:paraId="50313271" w14:textId="7FEAE75A" w:rsidR="00DD5AAE" w:rsidRPr="006632C2" w:rsidRDefault="00DD5AAE" w:rsidP="00DD5AAE">
      <w:pPr>
        <w:numPr>
          <w:ilvl w:val="0"/>
          <w:numId w:val="19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lang w:val="eu-ES"/>
        </w:rPr>
        <w:t xml:space="preserve">ONARTU DU, </w:t>
      </w:r>
      <w:r w:rsidRPr="006632C2">
        <w:rPr>
          <w:rFonts w:ascii="Arial" w:hAnsi="Arial" w:cs="Arial"/>
          <w:sz w:val="22"/>
          <w:szCs w:val="22"/>
          <w:lang w:val="eu-ES"/>
        </w:rPr>
        <w:t xml:space="preserve">ekintzaren finantzazio aurrekontu plana, </w:t>
      </w:r>
      <w:r w:rsidR="00266685" w:rsidRPr="006632C2">
        <w:rPr>
          <w:rFonts w:ascii="Arial" w:hAnsi="Arial" w:cs="Arial"/>
          <w:sz w:val="22"/>
          <w:szCs w:val="22"/>
          <w:lang w:val="eu-ES"/>
        </w:rPr>
        <w:t>honelako</w:t>
      </w:r>
      <w:r w:rsidRPr="006632C2">
        <w:rPr>
          <w:rFonts w:ascii="Arial" w:hAnsi="Arial" w:cs="Arial"/>
          <w:sz w:val="22"/>
          <w:szCs w:val="22"/>
          <w:lang w:val="eu-ES"/>
        </w:rPr>
        <w:t xml:space="preserve"> xehetasunekin:</w:t>
      </w:r>
    </w:p>
    <w:p w14:paraId="0A68F116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FACE parte hartzea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7 658,15 € </w:t>
      </w:r>
    </w:p>
    <w:p w14:paraId="76F58D97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TE64k aurretiaz ordaindutako BEZ                              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1 845,54 €</w:t>
      </w:r>
    </w:p>
    <w:p w14:paraId="4545C753" w14:textId="77777777" w:rsidR="00DD5AAE" w:rsidRPr="009F7B09" w:rsidRDefault="00DD5AAE" w:rsidP="00DD5AAE">
      <w:pPr>
        <w:numPr>
          <w:ilvl w:val="0"/>
          <w:numId w:val="20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Herriak funts libreekin ordainduko dituen lanak       1 914,54 €</w:t>
      </w:r>
    </w:p>
    <w:p w14:paraId="20FCA388" w14:textId="1B40DA10" w:rsidR="00DD5AAE" w:rsidRPr="009F7B09" w:rsidRDefault="00DD5AAE" w:rsidP="00DD5AAE">
      <w:pPr>
        <w:pStyle w:val="Zerrenda-paragrafoa"/>
        <w:numPr>
          <w:ilvl w:val="0"/>
          <w:numId w:val="20"/>
        </w:numPr>
        <w:tabs>
          <w:tab w:val="left" w:pos="-29520"/>
          <w:tab w:val="left" w:pos="-28800"/>
          <w:tab w:val="left" w:pos="-28116"/>
          <w:tab w:val="left" w:pos="-27408"/>
          <w:tab w:val="left" w:pos="-26700"/>
          <w:tab w:val="left" w:pos="-25992"/>
          <w:tab w:val="left" w:pos="-25284"/>
          <w:tab w:val="left" w:pos="-24576"/>
          <w:tab w:val="left" w:pos="-23868"/>
          <w:tab w:val="left" w:pos="-23160"/>
          <w:tab w:val="left" w:pos="-22452"/>
          <w:tab w:val="left" w:pos="-21744"/>
          <w:tab w:val="left" w:pos="-21036"/>
          <w:tab w:val="left" w:pos="-2032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eu-ES"/>
        </w:rPr>
      </w:pPr>
      <w:r w:rsidRPr="009F7B09">
        <w:rPr>
          <w:rFonts w:ascii="Arial" w:hAnsi="Arial" w:cs="Arial"/>
          <w:lang w:val="eu-ES"/>
        </w:rPr>
        <w:t xml:space="preserve">Herriak funts libreekin ordainduko dituen kudeaketa gastuak                                                                                                                                                                </w:t>
      </w:r>
    </w:p>
    <w:p w14:paraId="171A4CDC" w14:textId="77777777" w:rsidR="00DD5AAE" w:rsidRPr="009F7B09" w:rsidRDefault="00DD5AAE" w:rsidP="00DD5AAE">
      <w:pPr>
        <w:pStyle w:val="Zerrenda-paragrafoa"/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29520"/>
          <w:tab w:val="left" w:pos="-28800"/>
          <w:tab w:val="left" w:pos="-28116"/>
          <w:tab w:val="left" w:pos="-27408"/>
          <w:tab w:val="left" w:pos="-26700"/>
          <w:tab w:val="left" w:pos="-25992"/>
          <w:tab w:val="left" w:pos="-25284"/>
          <w:tab w:val="left" w:pos="-24576"/>
          <w:tab w:val="left" w:pos="-23868"/>
          <w:tab w:val="left" w:pos="-23160"/>
          <w:tab w:val="left" w:pos="-22452"/>
          <w:tab w:val="left" w:pos="-21744"/>
          <w:tab w:val="left" w:pos="-21036"/>
          <w:tab w:val="left" w:pos="-20328"/>
        </w:tabs>
        <w:rPr>
          <w:lang w:val="eu-ES"/>
        </w:rPr>
      </w:pP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</w:r>
      <w:r w:rsidRPr="009F7B09">
        <w:rPr>
          <w:rFonts w:ascii="Arial" w:hAnsi="Arial" w:cs="Arial"/>
          <w:lang w:val="eu-ES"/>
        </w:rPr>
        <w:tab/>
        <w:t xml:space="preserve">             503,33 €    </w:t>
      </w:r>
    </w:p>
    <w:p w14:paraId="67034D17" w14:textId="77777777" w:rsidR="00DD5AAE" w:rsidRPr="009F7B09" w:rsidRDefault="00DD5AAE" w:rsidP="00DD5AA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bCs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 </w:t>
      </w:r>
      <w:r w:rsidRPr="009F7B09">
        <w:rPr>
          <w:rFonts w:ascii="Arial" w:hAnsi="Arial" w:cs="Arial"/>
          <w:b/>
          <w:bCs/>
          <w:sz w:val="22"/>
          <w:szCs w:val="22"/>
          <w:lang w:val="eu-ES"/>
        </w:rPr>
        <w:t>OROTARA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</w:t>
      </w:r>
      <w:r w:rsidRPr="009F7B09">
        <w:rPr>
          <w:rFonts w:ascii="Arial" w:hAnsi="Arial" w:cs="Arial"/>
          <w:sz w:val="22"/>
          <w:szCs w:val="22"/>
          <w:lang w:val="eu-ES"/>
        </w:rPr>
        <w:tab/>
        <w:t xml:space="preserve">                        </w:t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sz w:val="22"/>
          <w:szCs w:val="22"/>
          <w:lang w:val="eu-ES"/>
        </w:rPr>
        <w:tab/>
      </w:r>
      <w:r w:rsidRPr="009F7B09">
        <w:rPr>
          <w:rFonts w:ascii="Arial" w:hAnsi="Arial" w:cs="Arial"/>
          <w:b/>
          <w:bCs/>
          <w:sz w:val="22"/>
          <w:szCs w:val="22"/>
          <w:lang w:val="eu-ES"/>
        </w:rPr>
        <w:t xml:space="preserve">                      11 921,56 €</w:t>
      </w:r>
    </w:p>
    <w:p w14:paraId="04B15BE7" w14:textId="77777777" w:rsidR="00DD5AAE" w:rsidRPr="009F7B09" w:rsidRDefault="00DD5AAE" w:rsidP="00DD5AA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                                                       </w:t>
      </w:r>
    </w:p>
    <w:p w14:paraId="231F59A7" w14:textId="68E9EA12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2024-28 zenbakiko erabakiak TE 64k egin mailegu bidez eginen diren lanen (</w:t>
      </w:r>
      <w:r w:rsidR="00266685">
        <w:rPr>
          <w:rFonts w:ascii="Arial" w:hAnsi="Arial" w:cs="Arial"/>
          <w:sz w:val="22"/>
          <w:szCs w:val="22"/>
          <w:lang w:val="eu-ES"/>
        </w:rPr>
        <w:t>kudeaketa gastuak kanpo</w:t>
      </w:r>
      <w:r w:rsidRPr="009F7B09">
        <w:rPr>
          <w:rFonts w:ascii="Arial" w:hAnsi="Arial" w:cs="Arial"/>
          <w:sz w:val="22"/>
          <w:szCs w:val="22"/>
          <w:lang w:val="eu-ES"/>
        </w:rPr>
        <w:t>) herriaren partea segurtatzeko mailegu baten hartzeko baldintzak finkatzen ditu. Horiek horrela, herriko biztanle kopuruak du gutxieneko atalasea finkatzen. Honako taula da indarrean dena:</w:t>
      </w:r>
    </w:p>
    <w:p w14:paraId="04BF2002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D5AAE" w:rsidRPr="009F7B09" w14:paraId="4F4EECF2" w14:textId="77777777" w:rsidTr="00A857BB">
        <w:tc>
          <w:tcPr>
            <w:tcW w:w="4530" w:type="dxa"/>
          </w:tcPr>
          <w:p w14:paraId="333B9304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Herriko biztanleria</w:t>
            </w:r>
          </w:p>
        </w:tc>
        <w:tc>
          <w:tcPr>
            <w:tcW w:w="4530" w:type="dxa"/>
          </w:tcPr>
          <w:p w14:paraId="0F83D354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Mailegua egiteko gutxieneko atalasea</w:t>
            </w:r>
          </w:p>
        </w:tc>
      </w:tr>
      <w:tr w:rsidR="00DD5AAE" w:rsidRPr="009F7B09" w14:paraId="663F759C" w14:textId="77777777" w:rsidTr="00A857BB">
        <w:tc>
          <w:tcPr>
            <w:tcW w:w="4530" w:type="dxa"/>
          </w:tcPr>
          <w:p w14:paraId="21E4D8EE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2000 biztanle edo gehiago</w:t>
            </w:r>
          </w:p>
        </w:tc>
        <w:tc>
          <w:tcPr>
            <w:tcW w:w="4530" w:type="dxa"/>
          </w:tcPr>
          <w:p w14:paraId="6362F435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10 000 €</w:t>
            </w:r>
          </w:p>
        </w:tc>
      </w:tr>
      <w:tr w:rsidR="00DD5AAE" w:rsidRPr="009F7B09" w14:paraId="0F79DA66" w14:textId="77777777" w:rsidTr="00A857BB">
        <w:tc>
          <w:tcPr>
            <w:tcW w:w="4530" w:type="dxa"/>
          </w:tcPr>
          <w:p w14:paraId="2B8FD224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1 000 eta 1 999 biztanle artean</w:t>
            </w:r>
          </w:p>
        </w:tc>
        <w:tc>
          <w:tcPr>
            <w:tcW w:w="4530" w:type="dxa"/>
          </w:tcPr>
          <w:p w14:paraId="477D7B35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5 000 €</w:t>
            </w:r>
          </w:p>
          <w:p w14:paraId="33EC68B6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D5AAE" w:rsidRPr="009F7B09" w14:paraId="36C076AF" w14:textId="77777777" w:rsidTr="00A857BB">
        <w:tc>
          <w:tcPr>
            <w:tcW w:w="4530" w:type="dxa"/>
          </w:tcPr>
          <w:p w14:paraId="50BC2B15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999 biztanle edo gutxiago</w:t>
            </w:r>
          </w:p>
        </w:tc>
        <w:tc>
          <w:tcPr>
            <w:tcW w:w="4530" w:type="dxa"/>
          </w:tcPr>
          <w:p w14:paraId="5DCDAF07" w14:textId="77777777" w:rsidR="00DD5AAE" w:rsidRPr="009F7B09" w:rsidRDefault="00DD5AAE" w:rsidP="00A857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9F7B09">
              <w:rPr>
                <w:rFonts w:ascii="Arial" w:hAnsi="Arial" w:cs="Arial"/>
                <w:sz w:val="22"/>
                <w:szCs w:val="22"/>
                <w:lang w:val="eu-ES"/>
              </w:rPr>
              <w:t>2 500 €</w:t>
            </w:r>
          </w:p>
        </w:tc>
      </w:tr>
    </w:tbl>
    <w:p w14:paraId="1095FAEF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4C850C1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CEE336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Herriak zehazki ordaindu beharko duena lanen behin betiko kostua ukan eta jakinen da.</w:t>
      </w:r>
    </w:p>
    <w:p w14:paraId="62EF8C6C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AEAE42D" w14:textId="6977A86E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Gainera, herriak bere parte hartze funts </w:t>
      </w:r>
      <w:r w:rsidR="00266685" w:rsidRPr="009F7B09">
        <w:rPr>
          <w:rFonts w:ascii="Arial" w:hAnsi="Arial" w:cs="Arial"/>
          <w:sz w:val="22"/>
          <w:szCs w:val="22"/>
          <w:lang w:val="eu-ES"/>
        </w:rPr>
        <w:t>libreetatik</w:t>
      </w:r>
      <w:r w:rsidRPr="009F7B09">
        <w:rPr>
          <w:rFonts w:ascii="Arial" w:hAnsi="Arial" w:cs="Arial"/>
          <w:sz w:val="22"/>
          <w:szCs w:val="22"/>
          <w:lang w:val="eu-ES"/>
        </w:rPr>
        <w:t xml:space="preserve"> hartzen badu, TE64-k aurrerakinak eskatzen ahalko dizkio, egin dituen lanen arabera.</w:t>
      </w:r>
    </w:p>
    <w:p w14:paraId="40405D20" w14:textId="77777777" w:rsidR="00DD5AAE" w:rsidRPr="009F7B09" w:rsidRDefault="00DD5AAE" w:rsidP="00DD5A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41791C" w14:textId="77777777" w:rsidR="00DD5AAE" w:rsidRPr="009F7B09" w:rsidRDefault="00DD5AAE" w:rsidP="00DD5A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jc w:val="both"/>
        <w:rPr>
          <w:rFonts w:ascii="Arial" w:hAnsi="Arial" w:cs="Arial"/>
          <w:sz w:val="22"/>
          <w:szCs w:val="22"/>
          <w:lang w:val="eu-ES"/>
        </w:rPr>
      </w:pPr>
    </w:p>
    <w:p w14:paraId="6ACFCA89" w14:textId="77777777" w:rsidR="00DD5AAE" w:rsidRPr="009F7B09" w:rsidRDefault="00DD5AAE" w:rsidP="00DD5AAE">
      <w:pPr>
        <w:numPr>
          <w:ilvl w:val="0"/>
          <w:numId w:val="19"/>
        </w:numPr>
        <w:tabs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  <w:tab w:val="left" w:pos="-31680"/>
        </w:tabs>
        <w:suppressAutoHyphens/>
        <w:jc w:val="both"/>
        <w:rPr>
          <w:rFonts w:ascii="Times" w:hAnsi="Times"/>
          <w:sz w:val="22"/>
          <w:szCs w:val="22"/>
          <w:lang w:val="eu-ES"/>
        </w:rPr>
      </w:pPr>
      <w:r w:rsidRPr="009F7B09">
        <w:rPr>
          <w:rFonts w:ascii="Arial" w:hAnsi="Arial" w:cs="Arial"/>
          <w:b/>
          <w:bCs/>
          <w:sz w:val="22"/>
          <w:szCs w:val="22"/>
          <w:lang w:val="eu-ES"/>
        </w:rPr>
        <w:t>Honako erabakia legezkotasun kontrolera IGORRI DU.</w:t>
      </w:r>
    </w:p>
    <w:p w14:paraId="4099DFC9" w14:textId="77777777" w:rsidR="00E0015E" w:rsidRPr="009F7B09" w:rsidRDefault="00E0015E" w:rsidP="00E0015E">
      <w:pPr>
        <w:pStyle w:val="western"/>
        <w:spacing w:before="0" w:after="0" w:line="240" w:lineRule="auto"/>
        <w:jc w:val="both"/>
        <w:rPr>
          <w:lang w:val="eu-ES"/>
        </w:rPr>
      </w:pPr>
      <w:r w:rsidRPr="009F7B09">
        <w:rPr>
          <w:rFonts w:ascii="Arial" w:hAnsi="Arial" w:cs="Arial"/>
          <w:lang w:val="eu-ES"/>
        </w:rPr>
        <w:t>.</w:t>
      </w:r>
    </w:p>
    <w:p w14:paraId="6A2AE72D" w14:textId="77777777" w:rsidR="00E0015E" w:rsidRPr="009F7B09" w:rsidRDefault="00E0015E" w:rsidP="00E0015E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0AF39C4B" w14:textId="77777777" w:rsidR="00F4620C" w:rsidRPr="009F7B09" w:rsidRDefault="00F4620C" w:rsidP="00A94AE0">
      <w:pPr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Jardunean diren kideak: 15</w:t>
      </w:r>
    </w:p>
    <w:p w14:paraId="3EBF8EC9" w14:textId="77777777" w:rsidR="00F4620C" w:rsidRPr="009F7B09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Presente direnak: 13</w:t>
      </w:r>
    </w:p>
    <w:p w14:paraId="55D58EEF" w14:textId="77777777" w:rsidR="00F4620C" w:rsidRPr="009F7B09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Adierazi diren bozkak: 13</w:t>
      </w:r>
    </w:p>
    <w:p w14:paraId="7CD93F76" w14:textId="77777777" w:rsidR="001B3B00" w:rsidRPr="009F7B0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ALDE: 13</w:t>
      </w:r>
    </w:p>
    <w:p w14:paraId="35648D80" w14:textId="77777777" w:rsidR="001B3B00" w:rsidRPr="009F7B0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KONTRA: 0</w:t>
      </w:r>
    </w:p>
    <w:p w14:paraId="6D95363F" w14:textId="77777777" w:rsidR="00F4620C" w:rsidRPr="009F7B09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ABSTENTZIOA: 0</w:t>
      </w:r>
    </w:p>
    <w:p w14:paraId="104F0B6C" w14:textId="77777777" w:rsidR="00F44ACC" w:rsidRPr="009F7B09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375DD84" w14:textId="77777777" w:rsidR="00E27BAE" w:rsidRPr="009F7B09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Gorago zehaztu urte, hilabete eta egunean deliberaturik. Presente ziren kideek erregistroa izenpeturik. Laburpen egiaztatuaren baliokoa.</w:t>
      </w:r>
      <w:r w:rsidR="003574D6" w:rsidRPr="009F7B09">
        <w:rPr>
          <w:rFonts w:ascii="Arial" w:hAnsi="Arial" w:cs="Arial"/>
          <w:sz w:val="22"/>
          <w:szCs w:val="22"/>
          <w:lang w:val="eu-ES"/>
        </w:rPr>
        <w:tab/>
      </w:r>
      <w:r w:rsidR="007F2A1D" w:rsidRPr="009F7B09">
        <w:rPr>
          <w:rFonts w:ascii="Arial" w:hAnsi="Arial" w:cs="Arial"/>
          <w:sz w:val="22"/>
          <w:szCs w:val="22"/>
          <w:lang w:val="eu-ES"/>
        </w:rPr>
        <w:tab/>
      </w:r>
      <w:r w:rsidR="00295ED1" w:rsidRPr="009F7B09">
        <w:rPr>
          <w:rFonts w:ascii="Arial" w:hAnsi="Arial" w:cs="Arial"/>
          <w:sz w:val="22"/>
          <w:szCs w:val="22"/>
          <w:lang w:val="eu-ES"/>
        </w:rPr>
        <w:tab/>
      </w:r>
    </w:p>
    <w:p w14:paraId="1BBFDC09" w14:textId="77777777" w:rsidR="00E0015E" w:rsidRPr="009F7B09" w:rsidRDefault="00E0015E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A68F8E6" w14:textId="77777777" w:rsidR="001B3B00" w:rsidRPr="009F7B09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ab/>
      </w:r>
      <w:r w:rsidR="00630245" w:rsidRPr="009F7B09">
        <w:rPr>
          <w:rFonts w:ascii="Arial" w:hAnsi="Arial" w:cs="Arial"/>
          <w:sz w:val="22"/>
          <w:szCs w:val="22"/>
          <w:lang w:val="eu-ES"/>
        </w:rPr>
        <w:tab/>
      </w:r>
      <w:r w:rsidR="001B3B00" w:rsidRPr="009F7B09">
        <w:rPr>
          <w:rFonts w:ascii="Arial" w:hAnsi="Arial" w:cs="Arial"/>
          <w:sz w:val="22"/>
          <w:szCs w:val="22"/>
          <w:lang w:val="eu-ES"/>
        </w:rPr>
        <w:t>ORTZAIZE, 2025eko ekainaren 3a</w:t>
      </w:r>
    </w:p>
    <w:p w14:paraId="182148CD" w14:textId="77777777" w:rsidR="00177652" w:rsidRPr="009F7B09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ab/>
      </w:r>
      <w:r w:rsidR="00630245" w:rsidRPr="009F7B09">
        <w:rPr>
          <w:rFonts w:ascii="Arial" w:hAnsi="Arial" w:cs="Arial"/>
          <w:sz w:val="22"/>
          <w:szCs w:val="22"/>
          <w:lang w:val="eu-ES"/>
        </w:rPr>
        <w:tab/>
      </w:r>
      <w:r w:rsidR="00530D9C" w:rsidRPr="009F7B09">
        <w:rPr>
          <w:rFonts w:ascii="Arial" w:hAnsi="Arial" w:cs="Arial"/>
          <w:sz w:val="22"/>
          <w:szCs w:val="22"/>
          <w:lang w:val="eu-ES"/>
        </w:rPr>
        <w:t>Auzapeza:</w:t>
      </w:r>
    </w:p>
    <w:p w14:paraId="4FF2B19F" w14:textId="77777777" w:rsidR="00177652" w:rsidRPr="009F7B09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ab/>
      </w:r>
      <w:r w:rsidR="00630245" w:rsidRPr="009F7B09">
        <w:rPr>
          <w:rFonts w:ascii="Arial" w:hAnsi="Arial" w:cs="Arial"/>
          <w:sz w:val="22"/>
          <w:szCs w:val="22"/>
          <w:lang w:val="eu-ES"/>
        </w:rPr>
        <w:tab/>
      </w:r>
      <w:r w:rsidR="00FC01DC" w:rsidRPr="009F7B09">
        <w:rPr>
          <w:rFonts w:ascii="Arial" w:hAnsi="Arial" w:cs="Arial"/>
          <w:sz w:val="22"/>
          <w:szCs w:val="22"/>
          <w:lang w:val="eu-ES"/>
        </w:rPr>
        <w:t>Jean-</w:t>
      </w:r>
      <w:r w:rsidR="00530D9C" w:rsidRPr="009F7B09">
        <w:rPr>
          <w:rFonts w:ascii="Arial" w:hAnsi="Arial" w:cs="Arial"/>
          <w:sz w:val="22"/>
          <w:szCs w:val="22"/>
          <w:lang w:val="eu-ES"/>
        </w:rPr>
        <w:t>Marc OÇAFRAIN</w:t>
      </w:r>
    </w:p>
    <w:p w14:paraId="2C94EFBD" w14:textId="77777777" w:rsidR="00E0015E" w:rsidRPr="009F7B09" w:rsidRDefault="00E0015E" w:rsidP="00D63CDF">
      <w:pPr>
        <w:rPr>
          <w:rFonts w:ascii="Arial" w:hAnsi="Arial" w:cs="Arial"/>
          <w:sz w:val="22"/>
          <w:szCs w:val="22"/>
          <w:lang w:val="eu-ES"/>
        </w:rPr>
      </w:pPr>
    </w:p>
    <w:p w14:paraId="68BDEA5E" w14:textId="77777777" w:rsidR="00DD5AAE" w:rsidRPr="009F7B09" w:rsidRDefault="00DD5AAE" w:rsidP="00D63CDF">
      <w:pPr>
        <w:rPr>
          <w:rFonts w:ascii="Arial" w:hAnsi="Arial" w:cs="Arial"/>
          <w:sz w:val="22"/>
          <w:szCs w:val="22"/>
          <w:lang w:val="eu-ES"/>
        </w:rPr>
      </w:pPr>
    </w:p>
    <w:p w14:paraId="58D507A4" w14:textId="77777777" w:rsidR="00A94AE0" w:rsidRPr="009F7B09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 xml:space="preserve">Honako akta indarrean izanen da, </w:t>
      </w:r>
    </w:p>
    <w:p w14:paraId="7F930334" w14:textId="77777777" w:rsidR="00A94AE0" w:rsidRPr="009F7B09" w:rsidRDefault="004F7318" w:rsidP="00D63CDF">
      <w:pPr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2025eko ekainaren 12an argitaratu edo jakinarazi ondotik</w:t>
      </w:r>
    </w:p>
    <w:p w14:paraId="45EEDFEC" w14:textId="77777777" w:rsidR="00177652" w:rsidRPr="009F7B09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9F7B09">
        <w:rPr>
          <w:rFonts w:ascii="Arial" w:hAnsi="Arial" w:cs="Arial"/>
          <w:sz w:val="22"/>
          <w:szCs w:val="22"/>
          <w:lang w:val="eu-ES"/>
        </w:rPr>
        <w:t>eta egun berean suprefekturara igorri ondotik.</w:t>
      </w:r>
      <w:bookmarkEnd w:id="2"/>
    </w:p>
    <w:sectPr w:rsidR="00177652" w:rsidRPr="009F7B09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2912" w14:textId="77777777" w:rsidR="00E15FAB" w:rsidRDefault="00E15FAB">
      <w:r>
        <w:separator/>
      </w:r>
    </w:p>
  </w:endnote>
  <w:endnote w:type="continuationSeparator" w:id="0">
    <w:p w14:paraId="109B3FA3" w14:textId="77777777" w:rsidR="00E15FAB" w:rsidRDefault="00E1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CDED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937F" w14:textId="77777777" w:rsidR="00E15FAB" w:rsidRDefault="00E15FAB">
      <w:r>
        <w:separator/>
      </w:r>
    </w:p>
  </w:footnote>
  <w:footnote w:type="continuationSeparator" w:id="0">
    <w:p w14:paraId="18B5FA53" w14:textId="77777777" w:rsidR="00E15FAB" w:rsidRDefault="00E1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D03A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429"/>
    <w:multiLevelType w:val="multilevel"/>
    <w:tmpl w:val="88908EC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bCs/>
        <w:i w:val="0"/>
        <w:iCs w:val="0"/>
        <w:strike w:val="0"/>
        <w:dstrike w:val="0"/>
        <w:color w:val="auto"/>
        <w:sz w:val="20"/>
        <w:szCs w:val="20"/>
        <w:u w:val="none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</w:abstractNum>
  <w:abstractNum w:abstractNumId="1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492C5282"/>
    <w:multiLevelType w:val="multilevel"/>
    <w:tmpl w:val="0928A6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839952">
    <w:abstractNumId w:val="6"/>
  </w:num>
  <w:num w:numId="2" w16cid:durableId="933365310">
    <w:abstractNumId w:val="12"/>
  </w:num>
  <w:num w:numId="3" w16cid:durableId="684282709">
    <w:abstractNumId w:val="14"/>
  </w:num>
  <w:num w:numId="4" w16cid:durableId="822892611">
    <w:abstractNumId w:val="7"/>
  </w:num>
  <w:num w:numId="5" w16cid:durableId="1043217786">
    <w:abstractNumId w:val="2"/>
  </w:num>
  <w:num w:numId="6" w16cid:durableId="996806176">
    <w:abstractNumId w:val="4"/>
  </w:num>
  <w:num w:numId="7" w16cid:durableId="469400767">
    <w:abstractNumId w:val="8"/>
  </w:num>
  <w:num w:numId="8" w16cid:durableId="53092584">
    <w:abstractNumId w:val="19"/>
  </w:num>
  <w:num w:numId="9" w16cid:durableId="672882706">
    <w:abstractNumId w:val="9"/>
  </w:num>
  <w:num w:numId="10" w16cid:durableId="1842429917">
    <w:abstractNumId w:val="10"/>
  </w:num>
  <w:num w:numId="11" w16cid:durableId="1243442862">
    <w:abstractNumId w:val="17"/>
  </w:num>
  <w:num w:numId="12" w16cid:durableId="1280647091">
    <w:abstractNumId w:val="11"/>
  </w:num>
  <w:num w:numId="13" w16cid:durableId="1231312278">
    <w:abstractNumId w:val="16"/>
  </w:num>
  <w:num w:numId="14" w16cid:durableId="368530143">
    <w:abstractNumId w:val="15"/>
  </w:num>
  <w:num w:numId="15" w16cid:durableId="1969119735">
    <w:abstractNumId w:val="5"/>
  </w:num>
  <w:num w:numId="16" w16cid:durableId="89663096">
    <w:abstractNumId w:val="1"/>
  </w:num>
  <w:num w:numId="17" w16cid:durableId="218369898">
    <w:abstractNumId w:val="18"/>
  </w:num>
  <w:num w:numId="18" w16cid:durableId="2001351355">
    <w:abstractNumId w:val="3"/>
  </w:num>
  <w:num w:numId="19" w16cid:durableId="1632977149">
    <w:abstractNumId w:val="0"/>
  </w:num>
  <w:num w:numId="20" w16cid:durableId="1614746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B3B00"/>
    <w:rsid w:val="001B428E"/>
    <w:rsid w:val="001B7F3E"/>
    <w:rsid w:val="001D7B2D"/>
    <w:rsid w:val="001E680E"/>
    <w:rsid w:val="0022064E"/>
    <w:rsid w:val="00221EFD"/>
    <w:rsid w:val="0022451D"/>
    <w:rsid w:val="00225E4C"/>
    <w:rsid w:val="0026618E"/>
    <w:rsid w:val="00266685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901C9"/>
    <w:rsid w:val="00390622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632C2"/>
    <w:rsid w:val="00691454"/>
    <w:rsid w:val="006B0AF7"/>
    <w:rsid w:val="006B2DBA"/>
    <w:rsid w:val="006C4C91"/>
    <w:rsid w:val="006C5309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F13E6"/>
    <w:rsid w:val="009F7B09"/>
    <w:rsid w:val="00A04067"/>
    <w:rsid w:val="00A40C64"/>
    <w:rsid w:val="00A616BE"/>
    <w:rsid w:val="00A81C56"/>
    <w:rsid w:val="00A829F2"/>
    <w:rsid w:val="00A857BB"/>
    <w:rsid w:val="00A86328"/>
    <w:rsid w:val="00A87809"/>
    <w:rsid w:val="00A94657"/>
    <w:rsid w:val="00A94AE0"/>
    <w:rsid w:val="00AC53F0"/>
    <w:rsid w:val="00AC6216"/>
    <w:rsid w:val="00AC6E2B"/>
    <w:rsid w:val="00AE48BA"/>
    <w:rsid w:val="00AF0C45"/>
    <w:rsid w:val="00B034ED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CE0F6B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4115"/>
    <w:rsid w:val="00DD5AAE"/>
    <w:rsid w:val="00DE55F8"/>
    <w:rsid w:val="00DF58DD"/>
    <w:rsid w:val="00E0015E"/>
    <w:rsid w:val="00E075FA"/>
    <w:rsid w:val="00E133B9"/>
    <w:rsid w:val="00E15FAB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D2AC3"/>
    <w:rsid w:val="00ED4BED"/>
    <w:rsid w:val="00EE5900"/>
    <w:rsid w:val="00F015DB"/>
    <w:rsid w:val="00F03106"/>
    <w:rsid w:val="00F24599"/>
    <w:rsid w:val="00F349E5"/>
    <w:rsid w:val="00F44ACC"/>
    <w:rsid w:val="00F4620C"/>
    <w:rsid w:val="00F7483C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3C36F"/>
  <w15:chartTrackingRefBased/>
  <w15:docId w15:val="{1B00D87C-7056-4ADF-9B41-0F3D006C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3563</Characters>
  <Application>Microsoft Office Word</Application>
  <DocSecurity>0</DocSecurity>
  <Lines>142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6</cp:revision>
  <cp:lastPrinted>2025-06-12T09:16:00Z</cp:lastPrinted>
  <dcterms:created xsi:type="dcterms:W3CDTF">2025-10-18T12:08:00Z</dcterms:created>
  <dcterms:modified xsi:type="dcterms:W3CDTF">2025-10-20T09:07:00Z</dcterms:modified>
</cp:coreProperties>
</file>