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F893" w14:textId="77777777" w:rsidR="00B33070" w:rsidRPr="003740EE" w:rsidRDefault="00150228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3740EE">
        <w:rPr>
          <w:rFonts w:ascii="Arial" w:hAnsi="Arial" w:cs="Arial"/>
          <w:b/>
          <w:sz w:val="28"/>
        </w:rPr>
        <w:pict w14:anchorId="72A90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0C3E00BD" w14:textId="77777777" w:rsidR="00B33070" w:rsidRPr="003740EE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41AF0443" w14:textId="77777777" w:rsidR="00D63CDF" w:rsidRPr="003740EE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3740EE">
        <w:rPr>
          <w:rFonts w:ascii="Arial" w:hAnsi="Arial" w:cs="Arial"/>
          <w:b/>
          <w:sz w:val="28"/>
        </w:rPr>
        <w:t>HERRIKO KONTSEILUAREN ERABAKIA</w:t>
      </w:r>
    </w:p>
    <w:p w14:paraId="7243619E" w14:textId="77777777" w:rsidR="00D63CDF" w:rsidRPr="003740EE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3740EE">
        <w:rPr>
          <w:rFonts w:ascii="Arial" w:hAnsi="Arial" w:cs="Arial"/>
          <w:b/>
          <w:sz w:val="28"/>
        </w:rPr>
        <w:t>ORTZAIZE HERRIA</w:t>
      </w:r>
    </w:p>
    <w:p w14:paraId="1E04DE17" w14:textId="77777777" w:rsidR="00FC08B2" w:rsidRPr="003740EE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84410335"/>
      <w:bookmarkStart w:id="1" w:name="_Hlk178938282"/>
    </w:p>
    <w:p w14:paraId="3BC8DD37" w14:textId="77777777" w:rsidR="00D63CDF" w:rsidRPr="003740EE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40EE">
        <w:rPr>
          <w:rFonts w:ascii="Arial" w:hAnsi="Arial" w:cs="Arial"/>
          <w:b/>
          <w:sz w:val="22"/>
          <w:szCs w:val="22"/>
          <w:u w:val="single"/>
        </w:rPr>
        <w:t>2025eko urriaren 7ko saioa</w:t>
      </w:r>
    </w:p>
    <w:p w14:paraId="23DB5E0D" w14:textId="77777777" w:rsidR="00D63CDF" w:rsidRPr="003740EE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B3CEBF" w14:textId="77777777" w:rsidR="00B33070" w:rsidRPr="003740EE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Bi mila eta hogeita bost urteko urriaren zazpian arratseko zortzietan biltzera deiturik, herri honetako Herriko Kontseilua frantses legeak behartu kopuruan bildu da, bilkuren ohiko lekuan Jean-Marc OÇAFRAIN auzapeza saioko lehendakari izanik.</w:t>
      </w:r>
    </w:p>
    <w:p w14:paraId="5A0F4DCD" w14:textId="77777777" w:rsidR="00B33070" w:rsidRPr="003740EE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18289834" w14:textId="77777777" w:rsidR="00B33070" w:rsidRPr="003740EE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3740EE">
        <w:rPr>
          <w:rFonts w:ascii="Arial" w:hAnsi="Arial" w:cs="Arial"/>
          <w:sz w:val="22"/>
          <w:szCs w:val="22"/>
        </w:rPr>
        <w:t xml:space="preserve">CASIRIAIN Elena, DACHAGUER Peio, FALXA Odile, GOICOECHEA Iñaki, IDIART </w:t>
      </w:r>
      <w:proofErr w:type="spellStart"/>
      <w:r w:rsidRPr="003740EE">
        <w:rPr>
          <w:rFonts w:ascii="Arial" w:hAnsi="Arial" w:cs="Arial"/>
          <w:sz w:val="22"/>
          <w:szCs w:val="22"/>
        </w:rPr>
        <w:t>Claudine</w:t>
      </w:r>
      <w:proofErr w:type="spellEnd"/>
      <w:r w:rsidRPr="003740EE">
        <w:rPr>
          <w:rFonts w:ascii="Arial" w:hAnsi="Arial" w:cs="Arial"/>
          <w:sz w:val="22"/>
          <w:szCs w:val="22"/>
        </w:rPr>
        <w:t xml:space="preserve">, IÑARRA François, IRIART Jean Claude, JORAJURIA </w:t>
      </w:r>
      <w:proofErr w:type="spellStart"/>
      <w:r w:rsidRPr="003740EE">
        <w:rPr>
          <w:rFonts w:ascii="Arial" w:hAnsi="Arial" w:cs="Arial"/>
          <w:sz w:val="22"/>
          <w:szCs w:val="22"/>
        </w:rPr>
        <w:t>Ramuntxo</w:t>
      </w:r>
      <w:proofErr w:type="spellEnd"/>
      <w:r w:rsidRPr="003740EE">
        <w:rPr>
          <w:rFonts w:ascii="Arial" w:hAnsi="Arial" w:cs="Arial"/>
          <w:sz w:val="22"/>
          <w:szCs w:val="22"/>
        </w:rPr>
        <w:t xml:space="preserve">, MATEO Jean François, OÇAFRAIN Jean-Marc, PERUSANSENA </w:t>
      </w:r>
      <w:proofErr w:type="spellStart"/>
      <w:r w:rsidRPr="003740EE">
        <w:rPr>
          <w:rFonts w:ascii="Arial" w:hAnsi="Arial" w:cs="Arial"/>
          <w:sz w:val="22"/>
          <w:szCs w:val="22"/>
        </w:rPr>
        <w:t>Elodie</w:t>
      </w:r>
      <w:proofErr w:type="spellEnd"/>
    </w:p>
    <w:p w14:paraId="6863B77D" w14:textId="77777777" w:rsidR="003B543D" w:rsidRPr="003740EE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548323E1" w14:textId="77777777" w:rsidR="003B543D" w:rsidRPr="003740EE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b/>
          <w:bCs/>
          <w:sz w:val="22"/>
          <w:szCs w:val="22"/>
          <w:u w:val="single"/>
        </w:rPr>
        <w:t>Ahalordeak:</w:t>
      </w:r>
      <w:r w:rsidRPr="003740EE">
        <w:rPr>
          <w:rFonts w:ascii="Arial" w:hAnsi="Arial" w:cs="Arial"/>
          <w:sz w:val="22"/>
          <w:szCs w:val="22"/>
        </w:rPr>
        <w:t xml:space="preserve"> </w:t>
      </w:r>
    </w:p>
    <w:p w14:paraId="4604570A" w14:textId="77777777" w:rsidR="00D63CDF" w:rsidRPr="003740EE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2F8BEE7B" w14:textId="77777777" w:rsidR="00D63CDF" w:rsidRPr="003740EE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b/>
          <w:bCs/>
          <w:sz w:val="22"/>
          <w:szCs w:val="22"/>
          <w:u w:val="single"/>
        </w:rPr>
        <w:t>Ezin etorriak</w:t>
      </w:r>
      <w:r w:rsidRPr="003740EE">
        <w:rPr>
          <w:rFonts w:ascii="Arial" w:hAnsi="Arial" w:cs="Arial"/>
          <w:sz w:val="22"/>
          <w:szCs w:val="22"/>
        </w:rPr>
        <w:t>: AYÇAGUER Elorri, CHAMALBIDE Corinne, HEGUY Antton, LEKUMBERRY Xantxo,</w:t>
      </w:r>
    </w:p>
    <w:p w14:paraId="2648A1FA" w14:textId="77777777" w:rsidR="00D82084" w:rsidRPr="003740EE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4B7ABDA0" w14:textId="77777777" w:rsidR="00D63CDF" w:rsidRPr="003740EE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3740EE">
        <w:rPr>
          <w:rFonts w:ascii="Arial" w:hAnsi="Arial" w:cs="Arial"/>
          <w:sz w:val="22"/>
          <w:szCs w:val="22"/>
        </w:rPr>
        <w:t>MATEO Jean-François</w:t>
      </w:r>
    </w:p>
    <w:p w14:paraId="3EC979BE" w14:textId="77777777" w:rsidR="00CC64F0" w:rsidRPr="003740EE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525046F6" w14:textId="77777777" w:rsidR="00A81C56" w:rsidRPr="006750C0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6750C0">
        <w:rPr>
          <w:rFonts w:ascii="Arial" w:hAnsi="Arial" w:cs="Arial"/>
        </w:rPr>
        <w:t>Deialdiaren data: 2025eko urriaren 2a</w:t>
      </w:r>
    </w:p>
    <w:p w14:paraId="6CBF3C82" w14:textId="77777777" w:rsidR="00D63CDF" w:rsidRPr="006750C0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proofErr w:type="spellStart"/>
      <w:r w:rsidRPr="006750C0">
        <w:rPr>
          <w:rFonts w:ascii="Arial" w:hAnsi="Arial" w:cs="Arial"/>
        </w:rPr>
        <w:t>Afixatze</w:t>
      </w:r>
      <w:proofErr w:type="spellEnd"/>
      <w:r w:rsidRPr="006750C0">
        <w:rPr>
          <w:rFonts w:ascii="Arial" w:hAnsi="Arial" w:cs="Arial"/>
        </w:rPr>
        <w:t xml:space="preserve"> data: 2025eko urriaren 2a</w:t>
      </w:r>
    </w:p>
    <w:p w14:paraId="7F812BB4" w14:textId="77777777" w:rsidR="00A94AE0" w:rsidRPr="003740EE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p w14:paraId="19768890" w14:textId="77777777" w:rsidR="009E6662" w:rsidRPr="003740EE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7361ACA3" w14:textId="010F1620" w:rsidR="001B6643" w:rsidRPr="003740EE" w:rsidRDefault="001B6643" w:rsidP="001B6643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40EE">
        <w:rPr>
          <w:rFonts w:ascii="Arial" w:hAnsi="Arial" w:cs="Arial"/>
          <w:b/>
          <w:sz w:val="22"/>
          <w:szCs w:val="22"/>
          <w:u w:val="single"/>
        </w:rPr>
        <w:t xml:space="preserve">2. ERABAKIA: </w:t>
      </w:r>
      <w:r w:rsidRPr="006750C0">
        <w:rPr>
          <w:rFonts w:ascii="Arial" w:hAnsi="Arial" w:cs="Arial"/>
          <w:b/>
          <w:sz w:val="22"/>
          <w:szCs w:val="22"/>
        </w:rPr>
        <w:t>KONTRATUPEKO BATEK BETETZEN DUEN ENPLEGU BATEN LAN DENBORAREN ALDATZEA</w:t>
      </w:r>
    </w:p>
    <w:p w14:paraId="0528EF7E" w14:textId="77777777" w:rsidR="001B6643" w:rsidRPr="003740EE" w:rsidRDefault="001B6643" w:rsidP="001B6643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40EE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0E785512" w14:textId="77777777" w:rsidR="00EE71FB" w:rsidRPr="003740EE" w:rsidRDefault="00EE71FB" w:rsidP="00C032D2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</w:rPr>
      </w:pPr>
      <w:r w:rsidRPr="003740EE">
        <w:rPr>
          <w:rFonts w:ascii="Arial" w:hAnsi="Arial" w:cs="Arial"/>
          <w:bCs/>
          <w:i/>
          <w:iCs/>
        </w:rPr>
        <w:t>(4.1.2 nomenklatura)</w:t>
      </w:r>
    </w:p>
    <w:p w14:paraId="39645208" w14:textId="77777777" w:rsidR="009E6662" w:rsidRPr="003740EE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8ABC31D" w14:textId="6CAF50DB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3740EE">
        <w:rPr>
          <w:rFonts w:ascii="Arial" w:hAnsi="Arial"/>
          <w:lang w:val="eu-ES"/>
        </w:rPr>
        <w:t xml:space="preserve">Auzapezak Herri </w:t>
      </w:r>
      <w:r w:rsidR="006750C0" w:rsidRPr="003740EE">
        <w:rPr>
          <w:rFonts w:ascii="Arial" w:hAnsi="Arial"/>
          <w:lang w:val="eu-ES"/>
        </w:rPr>
        <w:t>Biltzarrari</w:t>
      </w:r>
      <w:r w:rsidRPr="003740EE">
        <w:rPr>
          <w:rFonts w:ascii="Arial" w:hAnsi="Arial"/>
          <w:lang w:val="eu-ES"/>
        </w:rPr>
        <w:t xml:space="preserve"> oroitarazi dio lehen klaseko eta denbora ez osoko animazio laguntzaile enplegu bat (2,5 oren astean) sortu zela 2025eko agorrilaren 12ko 4.erabakiz.  </w:t>
      </w:r>
    </w:p>
    <w:p w14:paraId="506910F1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69BBCC7C" w14:textId="1CBDD2DA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3740EE">
        <w:rPr>
          <w:rFonts w:ascii="Arial" w:hAnsi="Arial"/>
          <w:lang w:val="eu-ES"/>
        </w:rPr>
        <w:t>Herri Biltzarrari azaldu dio enplegu horren asteko</w:t>
      </w:r>
      <w:r w:rsidR="006750C0">
        <w:rPr>
          <w:rFonts w:ascii="Arial" w:hAnsi="Arial"/>
          <w:lang w:val="eu-ES"/>
        </w:rPr>
        <w:t xml:space="preserve"> </w:t>
      </w:r>
      <w:r w:rsidRPr="003740EE">
        <w:rPr>
          <w:rFonts w:ascii="Arial" w:hAnsi="Arial"/>
          <w:lang w:val="eu-ES"/>
        </w:rPr>
        <w:t>lan denbora aldatu behar dela haurrak jantokian zaintzeko eta bertara laguntzeko.</w:t>
      </w:r>
    </w:p>
    <w:p w14:paraId="64A09034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7EC90EF3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3740EE">
        <w:rPr>
          <w:rFonts w:ascii="Arial" w:hAnsi="Arial"/>
          <w:lang w:val="eu-ES"/>
        </w:rPr>
        <w:t>Lan denbora horren aldatzea hasierako lan denboraren %10etik gorakoa denez enplegu suntsitzetzat hartzen da.</w:t>
      </w:r>
    </w:p>
    <w:p w14:paraId="024F8E58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4114886E" w14:textId="71CCC517" w:rsidR="001B6643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3740EE">
        <w:rPr>
          <w:rFonts w:ascii="Arial" w:hAnsi="Arial"/>
          <w:lang w:val="eu-ES"/>
        </w:rPr>
        <w:t>Ondorioz, proposatu du 2025eko azaroaren 1etik goiti jatorrizko enplegua deusezt</w:t>
      </w:r>
      <w:r w:rsidR="003C4A24">
        <w:rPr>
          <w:rFonts w:ascii="Arial" w:hAnsi="Arial"/>
          <w:lang w:val="eu-ES"/>
        </w:rPr>
        <w:t>atz</w:t>
      </w:r>
      <w:r w:rsidRPr="003740EE">
        <w:rPr>
          <w:rFonts w:ascii="Arial" w:hAnsi="Arial"/>
          <w:lang w:val="eu-ES"/>
        </w:rPr>
        <w:t>ea eta egun berean honako enplegua sortzea:</w:t>
      </w:r>
    </w:p>
    <w:p w14:paraId="541F95CD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7D0F1715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50A77C5E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72E37AAC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6403587B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42BD2FB8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1D34E193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78B025E3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5C5A4AEC" w14:textId="77777777" w:rsidR="00E27BCA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59345111" w14:textId="77777777" w:rsidR="00E27BCA" w:rsidRPr="003740EE" w:rsidRDefault="00E27BCA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9"/>
        <w:gridCol w:w="1488"/>
        <w:gridCol w:w="1488"/>
        <w:gridCol w:w="1489"/>
      </w:tblGrid>
      <w:tr w:rsidR="001B6643" w:rsidRPr="003740EE" w14:paraId="5916BBC6" w14:textId="77777777" w:rsidTr="008E240F">
        <w:trPr>
          <w:trHeight w:val="407"/>
        </w:trPr>
        <w:tc>
          <w:tcPr>
            <w:tcW w:w="1488" w:type="dxa"/>
            <w:vAlign w:val="center"/>
          </w:tcPr>
          <w:p w14:paraId="630C7BE0" w14:textId="0EF91F59" w:rsidR="001B6643" w:rsidRPr="003740EE" w:rsidRDefault="00E27BCA" w:rsidP="008E240F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>
              <w:rPr>
                <w:rFonts w:ascii="Calibri" w:hAnsi="Calibri"/>
                <w:snapToGrid w:val="0"/>
                <w:sz w:val="22"/>
              </w:rPr>
              <w:lastRenderedPageBreak/>
              <w:t>E</w:t>
            </w:r>
            <w:r w:rsidR="001B6643" w:rsidRPr="003740EE">
              <w:rPr>
                <w:rFonts w:ascii="Calibri" w:hAnsi="Calibri"/>
                <w:snapToGrid w:val="0"/>
                <w:sz w:val="22"/>
              </w:rPr>
              <w:t>nplegua</w:t>
            </w:r>
          </w:p>
        </w:tc>
        <w:tc>
          <w:tcPr>
            <w:tcW w:w="1488" w:type="dxa"/>
            <w:vAlign w:val="center"/>
          </w:tcPr>
          <w:p w14:paraId="70F92467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-135"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/>
                <w:snapToGrid w:val="0"/>
                <w:sz w:val="22"/>
              </w:rPr>
              <w:t>Dago(z)</w:t>
            </w:r>
            <w:proofErr w:type="spellStart"/>
            <w:r w:rsidRPr="003740EE">
              <w:rPr>
                <w:rFonts w:ascii="Calibri" w:hAnsi="Calibri"/>
                <w:snapToGrid w:val="0"/>
                <w:sz w:val="22"/>
              </w:rPr>
              <w:t>kion</w:t>
            </w:r>
            <w:proofErr w:type="spellEnd"/>
            <w:r w:rsidRPr="003740EE">
              <w:rPr>
                <w:rFonts w:ascii="Calibri" w:hAnsi="Calibri"/>
                <w:snapToGrid w:val="0"/>
                <w:sz w:val="22"/>
              </w:rPr>
              <w:t xml:space="preserve"> gradua(k)</w:t>
            </w:r>
          </w:p>
        </w:tc>
        <w:tc>
          <w:tcPr>
            <w:tcW w:w="1489" w:type="dxa"/>
          </w:tcPr>
          <w:p w14:paraId="20F67011" w14:textId="77777777" w:rsidR="001B6643" w:rsidRPr="003740EE" w:rsidRDefault="001B6643" w:rsidP="008E240F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</w:p>
          <w:p w14:paraId="2935FE57" w14:textId="77777777" w:rsidR="001B6643" w:rsidRPr="003740EE" w:rsidRDefault="001B6643" w:rsidP="008E240F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3740EE">
              <w:rPr>
                <w:rFonts w:ascii="Calibri" w:hAnsi="Calibri"/>
                <w:snapToGrid w:val="0"/>
                <w:sz w:val="22"/>
                <w:szCs w:val="22"/>
              </w:rPr>
              <w:t>Kategoria</w:t>
            </w:r>
          </w:p>
          <w:p w14:paraId="176B11FF" w14:textId="77777777" w:rsidR="001B6643" w:rsidRPr="003740EE" w:rsidRDefault="001B6643" w:rsidP="008E240F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/>
                <w:snapToGrid w:val="0"/>
                <w:sz w:val="22"/>
                <w:szCs w:val="22"/>
              </w:rPr>
              <w:t>hierarkikoa</w:t>
            </w:r>
          </w:p>
        </w:tc>
        <w:tc>
          <w:tcPr>
            <w:tcW w:w="1488" w:type="dxa"/>
            <w:vAlign w:val="center"/>
          </w:tcPr>
          <w:p w14:paraId="019E1492" w14:textId="77777777" w:rsidR="001B6643" w:rsidRPr="003740EE" w:rsidRDefault="001B6643" w:rsidP="008E240F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/>
                <w:snapToGrid w:val="0"/>
                <w:sz w:val="22"/>
              </w:rPr>
              <w:t>Aurrekontuko zenbatekoa</w:t>
            </w:r>
          </w:p>
        </w:tc>
        <w:tc>
          <w:tcPr>
            <w:tcW w:w="1488" w:type="dxa"/>
            <w:vAlign w:val="center"/>
          </w:tcPr>
          <w:p w14:paraId="2887C99B" w14:textId="3322B316" w:rsidR="001B6643" w:rsidRPr="003740EE" w:rsidRDefault="001B6643" w:rsidP="008E240F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/>
                <w:snapToGrid w:val="0"/>
                <w:sz w:val="22"/>
              </w:rPr>
              <w:t xml:space="preserve">Asteko </w:t>
            </w:r>
            <w:r w:rsidR="00E27BCA" w:rsidRPr="003740EE">
              <w:rPr>
                <w:rFonts w:ascii="Calibri" w:hAnsi="Calibri"/>
                <w:snapToGrid w:val="0"/>
                <w:sz w:val="22"/>
              </w:rPr>
              <w:t>batezbesteko</w:t>
            </w:r>
            <w:r w:rsidRPr="003740EE">
              <w:rPr>
                <w:rFonts w:ascii="Calibri" w:hAnsi="Calibri"/>
                <w:snapToGrid w:val="0"/>
                <w:sz w:val="22"/>
              </w:rPr>
              <w:t xml:space="preserve"> lan de</w:t>
            </w:r>
            <w:r w:rsidR="00E27BCA">
              <w:rPr>
                <w:rFonts w:ascii="Calibri" w:hAnsi="Calibri"/>
                <w:snapToGrid w:val="0"/>
                <w:sz w:val="22"/>
              </w:rPr>
              <w:t>n</w:t>
            </w:r>
            <w:r w:rsidRPr="003740EE">
              <w:rPr>
                <w:rFonts w:ascii="Calibri" w:hAnsi="Calibri"/>
                <w:snapToGrid w:val="0"/>
                <w:sz w:val="22"/>
              </w:rPr>
              <w:t xml:space="preserve">bora </w:t>
            </w:r>
          </w:p>
        </w:tc>
        <w:tc>
          <w:tcPr>
            <w:tcW w:w="1489" w:type="dxa"/>
          </w:tcPr>
          <w:p w14:paraId="7C4E0B5C" w14:textId="77777777" w:rsidR="001B6643" w:rsidRPr="003740EE" w:rsidRDefault="001B6643" w:rsidP="008E240F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 w:cs="Arial"/>
                <w:snapToGrid w:val="0"/>
                <w:sz w:val="22"/>
              </w:rPr>
              <w:t>Kontratua egitekotan, kontratupeko kontratatzearen zioa</w:t>
            </w:r>
          </w:p>
        </w:tc>
      </w:tr>
      <w:tr w:rsidR="001B6643" w:rsidRPr="003740EE" w14:paraId="263FBFF6" w14:textId="77777777" w:rsidTr="008E240F">
        <w:trPr>
          <w:trHeight w:val="639"/>
        </w:trPr>
        <w:tc>
          <w:tcPr>
            <w:tcW w:w="1488" w:type="dxa"/>
            <w:vAlign w:val="center"/>
          </w:tcPr>
          <w:p w14:paraId="582E7A03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-34" w:right="-5"/>
              <w:jc w:val="center"/>
              <w:rPr>
                <w:rFonts w:ascii="Calibri" w:hAnsi="Calibri"/>
                <w:b/>
                <w:snapToGrid w:val="0"/>
                <w:sz w:val="22"/>
              </w:rPr>
            </w:pPr>
            <w:r w:rsidRPr="003740EE">
              <w:rPr>
                <w:rFonts w:ascii="Calibri" w:hAnsi="Calibri"/>
                <w:b/>
                <w:snapToGrid w:val="0"/>
                <w:sz w:val="22"/>
              </w:rPr>
              <w:t>Animazio laguntzailea</w:t>
            </w:r>
          </w:p>
        </w:tc>
        <w:tc>
          <w:tcPr>
            <w:tcW w:w="1488" w:type="dxa"/>
            <w:vAlign w:val="center"/>
          </w:tcPr>
          <w:p w14:paraId="0A0BB230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-135" w:right="-70"/>
              <w:jc w:val="center"/>
              <w:rPr>
                <w:rFonts w:ascii="Calibri" w:hAnsi="Calibri"/>
                <w:iCs/>
                <w:snapToGrid w:val="0"/>
                <w:sz w:val="22"/>
              </w:rPr>
            </w:pPr>
            <w:r w:rsidRPr="003740EE">
              <w:rPr>
                <w:rFonts w:ascii="Calibri" w:hAnsi="Calibri"/>
                <w:iCs/>
                <w:snapToGrid w:val="0"/>
                <w:sz w:val="22"/>
              </w:rPr>
              <w:t>Lurraldeko animazio laguntzailea</w:t>
            </w:r>
          </w:p>
          <w:p w14:paraId="7DBFA0E5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137" w:right="-70"/>
              <w:rPr>
                <w:rFonts w:ascii="Calibri" w:hAnsi="Calibri"/>
                <w:snapToGrid w:val="0"/>
                <w:sz w:val="22"/>
              </w:rPr>
            </w:pPr>
          </w:p>
          <w:p w14:paraId="3B8C59A4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137" w:right="-70"/>
              <w:rPr>
                <w:rFonts w:ascii="Calibri" w:hAnsi="Calibri"/>
                <w:snapToGrid w:val="0"/>
                <w:sz w:val="22"/>
              </w:rPr>
            </w:pPr>
          </w:p>
        </w:tc>
        <w:tc>
          <w:tcPr>
            <w:tcW w:w="1489" w:type="dxa"/>
          </w:tcPr>
          <w:p w14:paraId="1257CA83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-70" w:right="-69"/>
              <w:jc w:val="center"/>
              <w:rPr>
                <w:rFonts w:ascii="Calibri" w:hAnsi="Calibri"/>
                <w:snapToGrid w:val="0"/>
                <w:sz w:val="22"/>
              </w:rPr>
            </w:pPr>
          </w:p>
          <w:p w14:paraId="4D00C693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-70" w:right="-69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/>
                <w:snapToGrid w:val="0"/>
                <w:sz w:val="22"/>
              </w:rPr>
              <w:t>C</w:t>
            </w:r>
          </w:p>
        </w:tc>
        <w:tc>
          <w:tcPr>
            <w:tcW w:w="1488" w:type="dxa"/>
            <w:vAlign w:val="center"/>
          </w:tcPr>
          <w:p w14:paraId="31CEDE14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-70" w:right="-69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/>
                <w:snapToGrid w:val="0"/>
                <w:sz w:val="22"/>
              </w:rPr>
              <w:t>1</w:t>
            </w:r>
          </w:p>
        </w:tc>
        <w:tc>
          <w:tcPr>
            <w:tcW w:w="1488" w:type="dxa"/>
            <w:vAlign w:val="center"/>
          </w:tcPr>
          <w:p w14:paraId="682A7596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-70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/>
                <w:snapToGrid w:val="0"/>
                <w:sz w:val="22"/>
              </w:rPr>
              <w:t>oren</w:t>
            </w:r>
          </w:p>
        </w:tc>
        <w:tc>
          <w:tcPr>
            <w:tcW w:w="1489" w:type="dxa"/>
          </w:tcPr>
          <w:p w14:paraId="3FEDF0E8" w14:textId="77777777" w:rsidR="001B6643" w:rsidRPr="003740EE" w:rsidRDefault="001B6643" w:rsidP="008E240F">
            <w:pPr>
              <w:widowControl w:val="0"/>
              <w:tabs>
                <w:tab w:val="left" w:pos="6804"/>
                <w:tab w:val="left" w:pos="8618"/>
              </w:tabs>
              <w:ind w:left="-70"/>
              <w:jc w:val="center"/>
              <w:rPr>
                <w:rFonts w:ascii="Calibri" w:hAnsi="Calibri"/>
                <w:snapToGrid w:val="0"/>
                <w:sz w:val="22"/>
              </w:rPr>
            </w:pPr>
            <w:r w:rsidRPr="003740EE">
              <w:rPr>
                <w:rFonts w:ascii="Calibri" w:hAnsi="Calibri"/>
                <w:snapToGrid w:val="0"/>
                <w:sz w:val="22"/>
              </w:rPr>
              <w:t>Frantziako funtzio publikoaren Kode Orokorreko L.332-23-1</w:t>
            </w:r>
          </w:p>
        </w:tc>
      </w:tr>
    </w:tbl>
    <w:p w14:paraId="76B40560" w14:textId="77777777" w:rsidR="001B6643" w:rsidRPr="003740EE" w:rsidRDefault="001B6643" w:rsidP="001B6643">
      <w:pPr>
        <w:widowControl w:val="0"/>
        <w:tabs>
          <w:tab w:val="left" w:pos="567"/>
          <w:tab w:val="left" w:pos="6804"/>
          <w:tab w:val="left" w:pos="8618"/>
        </w:tabs>
        <w:ind w:left="1701" w:right="567" w:firstLine="1134"/>
        <w:jc w:val="both"/>
        <w:rPr>
          <w:rFonts w:ascii="Calibri" w:hAnsi="Calibri" w:cs="Arial"/>
          <w:snapToGrid w:val="0"/>
          <w:sz w:val="22"/>
          <w:lang w:eastAsia="ar-SA"/>
        </w:rPr>
      </w:pPr>
    </w:p>
    <w:p w14:paraId="733F18E0" w14:textId="553D1C1F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  <w:r w:rsidRPr="003740EE">
        <w:rPr>
          <w:rFonts w:ascii="Arial" w:hAnsi="Arial" w:cs="Arial"/>
          <w:lang w:val="eu-ES"/>
        </w:rPr>
        <w:t>Enplegu horren betetzeko, Frantziako Funtzio Publikoaren Kode Orokorreko L.332-23 1° artikuluaren xedapenak beteko dira, zeinek baimentzen baitute kontratupekoak kontratatzea behin behineko jarduera emendatzeei aurre egiteko, 18 hilabeteko garai batean gehienez eta 12 hilabeteko denbora meta daitekeelarik.</w:t>
      </w:r>
    </w:p>
    <w:p w14:paraId="56AA43E2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</w:p>
    <w:p w14:paraId="5CFB0E57" w14:textId="77777777" w:rsidR="001B6643" w:rsidRPr="003740EE" w:rsidRDefault="001B6643" w:rsidP="001B6643">
      <w:pPr>
        <w:widowControl w:val="0"/>
        <w:tabs>
          <w:tab w:val="left" w:pos="567"/>
          <w:tab w:val="left" w:pos="6804"/>
          <w:tab w:val="left" w:pos="8618"/>
        </w:tabs>
        <w:ind w:right="-1"/>
        <w:jc w:val="both"/>
        <w:rPr>
          <w:rFonts w:ascii="Arial" w:eastAsia="Calibri" w:hAnsi="Arial" w:cs="Arial"/>
          <w:sz w:val="22"/>
          <w:szCs w:val="22"/>
        </w:rPr>
      </w:pPr>
      <w:r w:rsidRPr="003740EE">
        <w:rPr>
          <w:rFonts w:ascii="Arial" w:eastAsia="Calibri" w:hAnsi="Arial" w:cs="Arial"/>
          <w:sz w:val="22"/>
          <w:szCs w:val="22"/>
        </w:rPr>
        <w:t>Enpleguari 373ko indize goratua aplika dakioke.</w:t>
      </w:r>
    </w:p>
    <w:p w14:paraId="26620642" w14:textId="77777777" w:rsidR="001B6643" w:rsidRPr="003740EE" w:rsidRDefault="001B6643" w:rsidP="001B6643">
      <w:pPr>
        <w:widowControl w:val="0"/>
        <w:tabs>
          <w:tab w:val="left" w:pos="567"/>
          <w:tab w:val="left" w:pos="6804"/>
          <w:tab w:val="left" w:pos="8618"/>
        </w:tabs>
        <w:ind w:right="-1"/>
        <w:jc w:val="both"/>
        <w:rPr>
          <w:rFonts w:ascii="Arial" w:eastAsia="Calibri" w:hAnsi="Arial" w:cs="Arial"/>
          <w:sz w:val="22"/>
          <w:szCs w:val="22"/>
        </w:rPr>
      </w:pPr>
    </w:p>
    <w:p w14:paraId="1996E5F9" w14:textId="77777777" w:rsidR="001B6643" w:rsidRPr="003740EE" w:rsidRDefault="001B6643" w:rsidP="001B6643">
      <w:pPr>
        <w:widowControl w:val="0"/>
        <w:tabs>
          <w:tab w:val="left" w:pos="567"/>
          <w:tab w:val="left" w:pos="6804"/>
          <w:tab w:val="left" w:pos="8618"/>
        </w:tabs>
        <w:ind w:right="-1"/>
        <w:jc w:val="both"/>
        <w:rPr>
          <w:rFonts w:ascii="Arial" w:eastAsia="Calibri" w:hAnsi="Arial" w:cs="Arial"/>
          <w:sz w:val="22"/>
          <w:szCs w:val="22"/>
        </w:rPr>
      </w:pPr>
      <w:r w:rsidRPr="003740EE">
        <w:rPr>
          <w:rFonts w:ascii="Arial" w:eastAsia="Calibri" w:hAnsi="Arial" w:cs="Arial"/>
          <w:sz w:val="22"/>
          <w:szCs w:val="22"/>
        </w:rPr>
        <w:t>Enplegua 2025eko azaroaren 1etik eta 2026ko uztailaren 3ra arterako sortuko litzateke</w:t>
      </w:r>
    </w:p>
    <w:p w14:paraId="4D014CAF" w14:textId="77777777" w:rsidR="001B6643" w:rsidRPr="003740EE" w:rsidRDefault="001B6643" w:rsidP="001B6643">
      <w:pPr>
        <w:widowControl w:val="0"/>
        <w:tabs>
          <w:tab w:val="left" w:pos="567"/>
          <w:tab w:val="left" w:pos="6804"/>
          <w:tab w:val="left" w:pos="8618"/>
        </w:tabs>
        <w:ind w:right="567"/>
        <w:jc w:val="both"/>
        <w:rPr>
          <w:rFonts w:ascii="Calibri" w:hAnsi="Calibri" w:cs="Arial"/>
          <w:snapToGrid w:val="0"/>
          <w:sz w:val="22"/>
          <w:highlight w:val="yellow"/>
        </w:rPr>
      </w:pPr>
    </w:p>
    <w:p w14:paraId="45E7BD80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  <w:r w:rsidRPr="003740EE">
        <w:rPr>
          <w:rFonts w:ascii="Arial" w:hAnsi="Arial" w:cs="Arial"/>
          <w:lang w:val="eu-ES"/>
        </w:rPr>
        <w:t>Auzapezaren azalpen osagarriak entzunik eta eztabaidaturik,</w:t>
      </w:r>
    </w:p>
    <w:p w14:paraId="665DAEDD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</w:p>
    <w:p w14:paraId="330A4C8C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  <w:r w:rsidRPr="003740EE">
        <w:rPr>
          <w:rFonts w:ascii="Arial" w:hAnsi="Arial" w:cs="Arial"/>
          <w:lang w:val="eu-ES"/>
        </w:rPr>
        <w:t>Herri Biltzarrak:</w:t>
      </w:r>
    </w:p>
    <w:p w14:paraId="2D275ECB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</w:p>
    <w:p w14:paraId="5A6C539B" w14:textId="38553935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  <w:r w:rsidRPr="003740EE">
        <w:rPr>
          <w:rFonts w:ascii="Arial" w:hAnsi="Arial" w:cs="Arial"/>
          <w:b/>
          <w:bCs/>
          <w:lang w:val="eu-ES"/>
        </w:rPr>
        <w:t>ERABAKI DU</w:t>
      </w:r>
      <w:r w:rsidRPr="003740EE">
        <w:rPr>
          <w:rFonts w:ascii="Arial" w:hAnsi="Arial" w:cs="Arial"/>
          <w:lang w:val="eu-ES"/>
        </w:rPr>
        <w:tab/>
        <w:t>2025eko azaroaren 1etik goiti, denbora ez osoko (2,5 oren astean) lurraldeko animazio laguntzaile enplegu ez iraunkorra deusez</w:t>
      </w:r>
      <w:r w:rsidR="003C4A24">
        <w:rPr>
          <w:rFonts w:ascii="Arial" w:hAnsi="Arial" w:cs="Arial"/>
          <w:lang w:val="eu-ES"/>
        </w:rPr>
        <w:t>tatz</w:t>
      </w:r>
      <w:r w:rsidRPr="003740EE">
        <w:rPr>
          <w:rFonts w:ascii="Arial" w:hAnsi="Arial" w:cs="Arial"/>
          <w:lang w:val="eu-ES"/>
        </w:rPr>
        <w:t>ea,</w:t>
      </w:r>
    </w:p>
    <w:p w14:paraId="08D0548D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</w:p>
    <w:p w14:paraId="3B4866A3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  <w:t>2025eko azaroaren 1etik goiti, denbora ez osoko (4,20 oren astean) lurraldeko animazio laguntzaile enplegu ez iraunkorra sortzea, honako baldintzetan,</w:t>
      </w:r>
    </w:p>
    <w:p w14:paraId="639644A5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</w:p>
    <w:p w14:paraId="16D44815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lang w:val="eu-ES"/>
        </w:rPr>
      </w:pPr>
      <w:r w:rsidRPr="003740EE">
        <w:rPr>
          <w:rFonts w:ascii="Arial" w:hAnsi="Arial"/>
          <w:b/>
          <w:bCs/>
          <w:lang w:val="eu-ES"/>
        </w:rPr>
        <w:t>BAIMENA EMAN DIO</w:t>
      </w:r>
      <w:r w:rsidRPr="003740EE">
        <w:rPr>
          <w:rFonts w:ascii="Arial" w:hAnsi="Arial"/>
          <w:lang w:val="eu-ES"/>
        </w:rPr>
        <w:tab/>
        <w:t>Auzapezari, eranskinean den lan kontratua izenpetzeko,</w:t>
      </w:r>
    </w:p>
    <w:p w14:paraId="68DE14CF" w14:textId="77777777" w:rsidR="001B6643" w:rsidRPr="003740EE" w:rsidRDefault="001B6643" w:rsidP="001B6643">
      <w:pPr>
        <w:pStyle w:val="Text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jc w:val="both"/>
        <w:textAlignment w:val="auto"/>
        <w:rPr>
          <w:lang w:val="eu-ES"/>
        </w:rPr>
      </w:pP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</w:r>
      <w:r w:rsidRPr="003740EE">
        <w:rPr>
          <w:rFonts w:ascii="Arial" w:hAnsi="Arial" w:cs="Arial"/>
          <w:lang w:val="eu-ES"/>
        </w:rPr>
        <w:tab/>
      </w:r>
    </w:p>
    <w:p w14:paraId="2AD13878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3740EE">
        <w:rPr>
          <w:rFonts w:ascii="Arial" w:hAnsi="Arial"/>
          <w:b/>
          <w:bCs/>
          <w:lang w:val="eu-ES"/>
        </w:rPr>
        <w:t>ONARTU DITU</w:t>
      </w:r>
      <w:r w:rsidRPr="003740EE">
        <w:rPr>
          <w:rFonts w:ascii="Arial" w:hAnsi="Arial"/>
          <w:lang w:val="eu-ES"/>
        </w:rPr>
        <w:tab/>
        <w:t>Auzapezaren proposamen guztiak,</w:t>
      </w:r>
    </w:p>
    <w:p w14:paraId="37702351" w14:textId="77777777" w:rsidR="001B6643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 w:cs="Arial"/>
          <w:lang w:val="eu-ES"/>
        </w:rPr>
      </w:pPr>
    </w:p>
    <w:p w14:paraId="6407BE74" w14:textId="77777777" w:rsidR="004A0F68" w:rsidRPr="003740EE" w:rsidRDefault="001B6643" w:rsidP="001B6643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3740EE">
        <w:rPr>
          <w:rFonts w:ascii="Arial" w:hAnsi="Arial" w:cs="Arial"/>
          <w:b/>
          <w:bCs/>
          <w:lang w:val="eu-ES"/>
        </w:rPr>
        <w:t>ZEHAZTU DU</w:t>
      </w:r>
      <w:r w:rsidRPr="003740EE">
        <w:rPr>
          <w:rFonts w:ascii="Arial" w:hAnsi="Arial" w:cs="Arial"/>
          <w:lang w:val="eu-ES"/>
        </w:rPr>
        <w:tab/>
        <w:t>kreditu nahikoa badela urteko aurrekontuan.</w:t>
      </w:r>
    </w:p>
    <w:p w14:paraId="182254CA" w14:textId="77777777" w:rsidR="009E6662" w:rsidRPr="003740EE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781B8B64" w14:textId="77777777" w:rsidR="00DD080C" w:rsidRPr="003740EE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3BF7C81" w14:textId="77777777" w:rsidR="00F4620C" w:rsidRPr="003740EE" w:rsidRDefault="00F4620C" w:rsidP="00A94AE0">
      <w:pPr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Jardunean diren kideak: 15</w:t>
      </w:r>
    </w:p>
    <w:p w14:paraId="74184065" w14:textId="77777777" w:rsidR="00F4620C" w:rsidRPr="003740EE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Presente direnak: 11</w:t>
      </w:r>
    </w:p>
    <w:p w14:paraId="616B533B" w14:textId="75D0A839" w:rsidR="00F4620C" w:rsidRPr="003740EE" w:rsidRDefault="00150228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Adierazi</w:t>
      </w:r>
      <w:r w:rsidR="00F4620C" w:rsidRPr="003740EE">
        <w:rPr>
          <w:rFonts w:ascii="Arial" w:hAnsi="Arial" w:cs="Arial"/>
          <w:sz w:val="22"/>
          <w:szCs w:val="22"/>
        </w:rPr>
        <w:t xml:space="preserve"> diren bozkak: 11</w:t>
      </w:r>
    </w:p>
    <w:p w14:paraId="6D64F80A" w14:textId="77777777" w:rsidR="001B3B00" w:rsidRPr="003740EE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ALDE: 11</w:t>
      </w:r>
    </w:p>
    <w:p w14:paraId="558C9044" w14:textId="77777777" w:rsidR="001B3B00" w:rsidRPr="003740EE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KONTRA: 0</w:t>
      </w:r>
    </w:p>
    <w:p w14:paraId="0C876BA1" w14:textId="77777777" w:rsidR="00F4620C" w:rsidRPr="003740EE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ABSTENTZIOA: 0</w:t>
      </w:r>
    </w:p>
    <w:p w14:paraId="4238BAAF" w14:textId="77777777" w:rsidR="00F44ACC" w:rsidRPr="003740EE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155E9216" w14:textId="77777777" w:rsidR="00E27BAE" w:rsidRPr="003740EE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3740EE">
        <w:rPr>
          <w:rFonts w:ascii="Arial" w:hAnsi="Arial" w:cs="Arial"/>
          <w:sz w:val="22"/>
          <w:szCs w:val="22"/>
        </w:rPr>
        <w:tab/>
      </w:r>
      <w:r w:rsidR="007F2A1D" w:rsidRPr="003740EE">
        <w:rPr>
          <w:rFonts w:ascii="Arial" w:hAnsi="Arial" w:cs="Arial"/>
          <w:sz w:val="22"/>
          <w:szCs w:val="22"/>
        </w:rPr>
        <w:tab/>
      </w:r>
      <w:r w:rsidR="00295ED1" w:rsidRPr="003740EE">
        <w:rPr>
          <w:rFonts w:ascii="Arial" w:hAnsi="Arial" w:cs="Arial"/>
          <w:sz w:val="22"/>
          <w:szCs w:val="22"/>
        </w:rPr>
        <w:tab/>
      </w:r>
    </w:p>
    <w:p w14:paraId="6817068B" w14:textId="60D282CC" w:rsidR="001B3B00" w:rsidRPr="003740EE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ab/>
      </w:r>
      <w:r w:rsidR="001B3B00" w:rsidRPr="003740EE">
        <w:rPr>
          <w:rFonts w:ascii="Arial" w:hAnsi="Arial" w:cs="Arial"/>
          <w:sz w:val="22"/>
          <w:szCs w:val="22"/>
        </w:rPr>
        <w:t>ORTZAIZE, 2025eko urriaren 7a</w:t>
      </w:r>
    </w:p>
    <w:p w14:paraId="5662F74F" w14:textId="77777777" w:rsidR="00177652" w:rsidRPr="003740EE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ab/>
      </w:r>
      <w:r w:rsidR="00630245" w:rsidRPr="003740EE">
        <w:rPr>
          <w:rFonts w:ascii="Arial" w:hAnsi="Arial" w:cs="Arial"/>
          <w:sz w:val="22"/>
          <w:szCs w:val="22"/>
        </w:rPr>
        <w:tab/>
      </w:r>
      <w:r w:rsidR="00530D9C" w:rsidRPr="003740EE">
        <w:rPr>
          <w:rFonts w:ascii="Arial" w:hAnsi="Arial" w:cs="Arial"/>
          <w:sz w:val="22"/>
          <w:szCs w:val="22"/>
        </w:rPr>
        <w:t>Auzapeza:</w:t>
      </w:r>
    </w:p>
    <w:p w14:paraId="2DB6725C" w14:textId="06F0C220" w:rsidR="00177652" w:rsidRPr="003740EE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ab/>
      </w:r>
      <w:r w:rsidR="00630245" w:rsidRPr="003740EE">
        <w:rPr>
          <w:rFonts w:ascii="Arial" w:hAnsi="Arial" w:cs="Arial"/>
          <w:sz w:val="22"/>
          <w:szCs w:val="22"/>
        </w:rPr>
        <w:tab/>
      </w:r>
      <w:r w:rsidR="00FC01DC" w:rsidRPr="003740EE">
        <w:rPr>
          <w:rFonts w:ascii="Arial" w:hAnsi="Arial" w:cs="Arial"/>
          <w:sz w:val="22"/>
          <w:szCs w:val="22"/>
        </w:rPr>
        <w:t>Jean-Marc OÇAFRAIN</w:t>
      </w:r>
    </w:p>
    <w:p w14:paraId="4B4DF309" w14:textId="77777777" w:rsidR="00DD080C" w:rsidRPr="003740EE" w:rsidRDefault="00DD080C" w:rsidP="00D63CDF">
      <w:pPr>
        <w:rPr>
          <w:rFonts w:ascii="Arial" w:hAnsi="Arial" w:cs="Arial"/>
          <w:sz w:val="22"/>
          <w:szCs w:val="22"/>
        </w:rPr>
      </w:pPr>
    </w:p>
    <w:p w14:paraId="08718248" w14:textId="77777777" w:rsidR="00EE71FB" w:rsidRPr="003740EE" w:rsidRDefault="00EE71FB" w:rsidP="00D63CDF">
      <w:pPr>
        <w:rPr>
          <w:rFonts w:ascii="Arial" w:hAnsi="Arial" w:cs="Arial"/>
          <w:sz w:val="22"/>
          <w:szCs w:val="22"/>
        </w:rPr>
      </w:pPr>
    </w:p>
    <w:p w14:paraId="059FA7C0" w14:textId="77777777" w:rsidR="001B6643" w:rsidRPr="003740EE" w:rsidRDefault="001B6643" w:rsidP="00D63CDF">
      <w:pPr>
        <w:rPr>
          <w:rFonts w:ascii="Arial" w:hAnsi="Arial" w:cs="Arial"/>
          <w:sz w:val="22"/>
          <w:szCs w:val="22"/>
        </w:rPr>
      </w:pPr>
    </w:p>
    <w:p w14:paraId="58F32EF0" w14:textId="77777777" w:rsidR="00A94AE0" w:rsidRPr="003740EE" w:rsidRDefault="00D63CDF" w:rsidP="00D63CDF">
      <w:pPr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045CA441" w14:textId="77777777" w:rsidR="00A94AE0" w:rsidRPr="003740EE" w:rsidRDefault="004F7318" w:rsidP="00D63CDF">
      <w:pPr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2025eko urriaren 10ean argitaratu edo jakinarazi ondotik</w:t>
      </w:r>
    </w:p>
    <w:p w14:paraId="7115F6C6" w14:textId="77777777" w:rsidR="00177652" w:rsidRPr="003740EE" w:rsidRDefault="00D63CDF" w:rsidP="00D63CDF">
      <w:pPr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3740EE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E977" w14:textId="77777777" w:rsidR="002B40EA" w:rsidRPr="003740EE" w:rsidRDefault="002B40EA">
      <w:r w:rsidRPr="003740EE">
        <w:separator/>
      </w:r>
    </w:p>
  </w:endnote>
  <w:endnote w:type="continuationSeparator" w:id="0">
    <w:p w14:paraId="6A06E5E6" w14:textId="77777777" w:rsidR="002B40EA" w:rsidRPr="003740EE" w:rsidRDefault="002B40EA">
      <w:r w:rsidRPr="003740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35C2" w14:textId="77777777" w:rsidR="00177652" w:rsidRPr="003740EE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BF37" w14:textId="77777777" w:rsidR="002B40EA" w:rsidRPr="003740EE" w:rsidRDefault="002B40EA">
      <w:r w:rsidRPr="003740EE">
        <w:separator/>
      </w:r>
    </w:p>
  </w:footnote>
  <w:footnote w:type="continuationSeparator" w:id="0">
    <w:p w14:paraId="153808A7" w14:textId="77777777" w:rsidR="002B40EA" w:rsidRPr="003740EE" w:rsidRDefault="002B40EA">
      <w:r w:rsidRPr="003740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EF22" w14:textId="77777777" w:rsidR="00177652" w:rsidRPr="003740EE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313301">
    <w:abstractNumId w:val="6"/>
  </w:num>
  <w:num w:numId="2" w16cid:durableId="2144424248">
    <w:abstractNumId w:val="12"/>
  </w:num>
  <w:num w:numId="3" w16cid:durableId="361243825">
    <w:abstractNumId w:val="13"/>
  </w:num>
  <w:num w:numId="4" w16cid:durableId="1107887680">
    <w:abstractNumId w:val="7"/>
  </w:num>
  <w:num w:numId="5" w16cid:durableId="1924141959">
    <w:abstractNumId w:val="1"/>
  </w:num>
  <w:num w:numId="6" w16cid:durableId="1191650257">
    <w:abstractNumId w:val="4"/>
  </w:num>
  <w:num w:numId="7" w16cid:durableId="1048995504">
    <w:abstractNumId w:val="8"/>
  </w:num>
  <w:num w:numId="8" w16cid:durableId="1306549900">
    <w:abstractNumId w:val="18"/>
  </w:num>
  <w:num w:numId="9" w16cid:durableId="1722974020">
    <w:abstractNumId w:val="9"/>
  </w:num>
  <w:num w:numId="10" w16cid:durableId="783230323">
    <w:abstractNumId w:val="10"/>
  </w:num>
  <w:num w:numId="11" w16cid:durableId="2020346185">
    <w:abstractNumId w:val="16"/>
  </w:num>
  <w:num w:numId="12" w16cid:durableId="1417047693">
    <w:abstractNumId w:val="11"/>
  </w:num>
  <w:num w:numId="13" w16cid:durableId="1682123329">
    <w:abstractNumId w:val="15"/>
  </w:num>
  <w:num w:numId="14" w16cid:durableId="996035821">
    <w:abstractNumId w:val="14"/>
  </w:num>
  <w:num w:numId="15" w16cid:durableId="1438135823">
    <w:abstractNumId w:val="5"/>
  </w:num>
  <w:num w:numId="16" w16cid:durableId="199560753">
    <w:abstractNumId w:val="0"/>
  </w:num>
  <w:num w:numId="17" w16cid:durableId="855538476">
    <w:abstractNumId w:val="17"/>
  </w:num>
  <w:num w:numId="18" w16cid:durableId="300116702">
    <w:abstractNumId w:val="2"/>
  </w:num>
  <w:num w:numId="19" w16cid:durableId="9025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50228"/>
    <w:rsid w:val="00171EED"/>
    <w:rsid w:val="00177652"/>
    <w:rsid w:val="0018751D"/>
    <w:rsid w:val="00191294"/>
    <w:rsid w:val="001A1791"/>
    <w:rsid w:val="001A3EF7"/>
    <w:rsid w:val="001B3B00"/>
    <w:rsid w:val="001B428E"/>
    <w:rsid w:val="001B6643"/>
    <w:rsid w:val="001B7F3E"/>
    <w:rsid w:val="001D7B2D"/>
    <w:rsid w:val="001E680E"/>
    <w:rsid w:val="00214ED9"/>
    <w:rsid w:val="00221EFD"/>
    <w:rsid w:val="0022451D"/>
    <w:rsid w:val="00225E4C"/>
    <w:rsid w:val="0026618E"/>
    <w:rsid w:val="0027363B"/>
    <w:rsid w:val="00295ED1"/>
    <w:rsid w:val="00297B1A"/>
    <w:rsid w:val="002A5334"/>
    <w:rsid w:val="002B40EA"/>
    <w:rsid w:val="002C75DC"/>
    <w:rsid w:val="002E7069"/>
    <w:rsid w:val="002F126F"/>
    <w:rsid w:val="002F22EF"/>
    <w:rsid w:val="003131FD"/>
    <w:rsid w:val="00323F71"/>
    <w:rsid w:val="003574D6"/>
    <w:rsid w:val="0035799E"/>
    <w:rsid w:val="003612D6"/>
    <w:rsid w:val="00362D25"/>
    <w:rsid w:val="003740EE"/>
    <w:rsid w:val="003901C9"/>
    <w:rsid w:val="00390622"/>
    <w:rsid w:val="003B543D"/>
    <w:rsid w:val="003C4A24"/>
    <w:rsid w:val="003E1412"/>
    <w:rsid w:val="003E6AF6"/>
    <w:rsid w:val="004332DB"/>
    <w:rsid w:val="00440572"/>
    <w:rsid w:val="00450724"/>
    <w:rsid w:val="004574BA"/>
    <w:rsid w:val="004914A5"/>
    <w:rsid w:val="004934D8"/>
    <w:rsid w:val="004A0F6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4335B"/>
    <w:rsid w:val="006750C0"/>
    <w:rsid w:val="00691454"/>
    <w:rsid w:val="006B0AF7"/>
    <w:rsid w:val="006B2DBA"/>
    <w:rsid w:val="006C1183"/>
    <w:rsid w:val="006C4C91"/>
    <w:rsid w:val="006C5309"/>
    <w:rsid w:val="007727AF"/>
    <w:rsid w:val="007A32C2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8D7E38"/>
    <w:rsid w:val="008E240F"/>
    <w:rsid w:val="00915C29"/>
    <w:rsid w:val="009732E5"/>
    <w:rsid w:val="009C1EF6"/>
    <w:rsid w:val="009D4565"/>
    <w:rsid w:val="009E6662"/>
    <w:rsid w:val="009F13E6"/>
    <w:rsid w:val="00A04067"/>
    <w:rsid w:val="00A40C64"/>
    <w:rsid w:val="00A47209"/>
    <w:rsid w:val="00A616BE"/>
    <w:rsid w:val="00A81C56"/>
    <w:rsid w:val="00A829F2"/>
    <w:rsid w:val="00A86328"/>
    <w:rsid w:val="00A87809"/>
    <w:rsid w:val="00A94657"/>
    <w:rsid w:val="00A94AE0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032D2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86F37"/>
    <w:rsid w:val="00DB7832"/>
    <w:rsid w:val="00DC37CD"/>
    <w:rsid w:val="00DC7B97"/>
    <w:rsid w:val="00DD080C"/>
    <w:rsid w:val="00DD1BB7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27BCA"/>
    <w:rsid w:val="00E465D5"/>
    <w:rsid w:val="00E56E14"/>
    <w:rsid w:val="00EC212F"/>
    <w:rsid w:val="00EC49C0"/>
    <w:rsid w:val="00ED2AC3"/>
    <w:rsid w:val="00ED4BED"/>
    <w:rsid w:val="00EE5900"/>
    <w:rsid w:val="00EE624F"/>
    <w:rsid w:val="00EE71FB"/>
    <w:rsid w:val="00F015DB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FA2DE3"/>
  <w15:chartTrackingRefBased/>
  <w15:docId w15:val="{6F73A48B-228C-4CA2-854F-00D81109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2788</Characters>
  <Application>Microsoft Office Word</Application>
  <DocSecurity>0</DocSecurity>
  <Lines>139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8</cp:revision>
  <cp:lastPrinted>2025-10-10T12:15:00Z</cp:lastPrinted>
  <dcterms:created xsi:type="dcterms:W3CDTF">2025-11-23T07:35:00Z</dcterms:created>
  <dcterms:modified xsi:type="dcterms:W3CDTF">2025-11-23T14:57:00Z</dcterms:modified>
</cp:coreProperties>
</file>