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90D6" w14:textId="77777777" w:rsidR="00B33070" w:rsidRPr="00EC4B92" w:rsidRDefault="00000000" w:rsidP="00CC64F0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EC4B92">
        <w:rPr>
          <w:rFonts w:ascii="Arial" w:hAnsi="Arial" w:cs="Arial"/>
          <w:b/>
          <w:sz w:val="28"/>
          <w:lang w:val="eu-ES"/>
        </w:rPr>
        <w:pict w14:anchorId="3BFE1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1CCC43D3" w14:textId="77777777" w:rsidR="00B33070" w:rsidRPr="00EC4B92" w:rsidRDefault="00B33070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</w:p>
    <w:p w14:paraId="6352C693" w14:textId="77777777" w:rsidR="00D63CDF" w:rsidRPr="00EC4B92" w:rsidRDefault="00A829F2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EC4B92">
        <w:rPr>
          <w:rFonts w:ascii="Arial" w:hAnsi="Arial" w:cs="Arial"/>
          <w:b/>
          <w:sz w:val="28"/>
          <w:lang w:val="eu-ES"/>
        </w:rPr>
        <w:t>HERRIKO KONTSEILUAREN ERABAKIA</w:t>
      </w:r>
    </w:p>
    <w:p w14:paraId="7998D5D5" w14:textId="77777777" w:rsidR="00D63CDF" w:rsidRPr="00EC4B92" w:rsidRDefault="00D63CDF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EC4B92">
        <w:rPr>
          <w:rFonts w:ascii="Arial" w:hAnsi="Arial" w:cs="Arial"/>
          <w:b/>
          <w:sz w:val="28"/>
          <w:lang w:val="eu-ES"/>
        </w:rPr>
        <w:t>ORTZAIZE HERRIA</w:t>
      </w:r>
    </w:p>
    <w:p w14:paraId="775043D0" w14:textId="77777777" w:rsidR="00FC08B2" w:rsidRPr="00EC4B92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bookmarkStart w:id="0" w:name="_Hlk178938282"/>
      <w:bookmarkStart w:id="1" w:name="_Hlk84410335"/>
    </w:p>
    <w:p w14:paraId="5D467115" w14:textId="77777777" w:rsidR="00D63CDF" w:rsidRPr="00EC4B92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EC4B92">
        <w:rPr>
          <w:rFonts w:ascii="Arial" w:hAnsi="Arial" w:cs="Arial"/>
          <w:b/>
          <w:sz w:val="22"/>
          <w:szCs w:val="22"/>
          <w:u w:val="single"/>
          <w:lang w:val="eu-ES"/>
        </w:rPr>
        <w:t>2025eko ekainaren 3ko saioa</w:t>
      </w:r>
    </w:p>
    <w:p w14:paraId="726D0978" w14:textId="77777777" w:rsidR="00D63CDF" w:rsidRPr="00EC4B92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</w:p>
    <w:p w14:paraId="5C112E70" w14:textId="77777777" w:rsidR="00B33070" w:rsidRPr="00EC4B92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Bi mila eta hogeita bost urteko ekainaren hiruan arratseko zazpiak eta erdietan biltzera deiturik, herri honetako Herriko Kontseilua frantses legeak behartu kopuruan bildu da, bilkuren ohiko lekuan Jean-Marc OÇAFRAIN auzapeza saioko lehendakari izanik.</w:t>
      </w:r>
    </w:p>
    <w:p w14:paraId="1A2F639E" w14:textId="77777777" w:rsidR="00B33070" w:rsidRPr="00EC4B92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70D7194" w14:textId="77777777" w:rsidR="00B33070" w:rsidRPr="00EC4B92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Presente ziren: </w:t>
      </w:r>
      <w:r w:rsidRPr="00EC4B92">
        <w:rPr>
          <w:rFonts w:ascii="Arial" w:hAnsi="Arial" w:cs="Arial"/>
          <w:sz w:val="22"/>
          <w:szCs w:val="22"/>
          <w:lang w:val="eu-ES"/>
        </w:rPr>
        <w:t xml:space="preserve">CHAMALBIDE Corinne, CASIRIAIN Elena, DACHAGUER Peio, FALXA Odile, GOICOECHEA Iñaki, IDIART </w:t>
      </w:r>
      <w:proofErr w:type="spellStart"/>
      <w:r w:rsidRPr="00EC4B92">
        <w:rPr>
          <w:rFonts w:ascii="Arial" w:hAnsi="Arial" w:cs="Arial"/>
          <w:sz w:val="22"/>
          <w:szCs w:val="22"/>
          <w:lang w:val="eu-ES"/>
        </w:rPr>
        <w:t>Claudine</w:t>
      </w:r>
      <w:proofErr w:type="spellEnd"/>
      <w:r w:rsidRPr="00EC4B92">
        <w:rPr>
          <w:rFonts w:ascii="Arial" w:hAnsi="Arial" w:cs="Arial"/>
          <w:sz w:val="22"/>
          <w:szCs w:val="22"/>
          <w:lang w:val="eu-ES"/>
        </w:rPr>
        <w:t xml:space="preserve">, IÑARRA François, IRIART Jean Claude, JORAJURIA </w:t>
      </w:r>
      <w:proofErr w:type="spellStart"/>
      <w:r w:rsidRPr="00EC4B92">
        <w:rPr>
          <w:rFonts w:ascii="Arial" w:hAnsi="Arial" w:cs="Arial"/>
          <w:sz w:val="22"/>
          <w:szCs w:val="22"/>
          <w:lang w:val="eu-ES"/>
        </w:rPr>
        <w:t>Ramuntxo</w:t>
      </w:r>
      <w:proofErr w:type="spellEnd"/>
      <w:r w:rsidRPr="00EC4B92">
        <w:rPr>
          <w:rFonts w:ascii="Arial" w:hAnsi="Arial" w:cs="Arial"/>
          <w:sz w:val="22"/>
          <w:szCs w:val="22"/>
          <w:lang w:val="eu-ES"/>
        </w:rPr>
        <w:t xml:space="preserve">, MATEO Jean François, LEKUMBERRY Xantxo, OÇAFRAIN Jean-Marc, PERUSANSENA </w:t>
      </w:r>
      <w:proofErr w:type="spellStart"/>
      <w:r w:rsidRPr="00EC4B92">
        <w:rPr>
          <w:rFonts w:ascii="Arial" w:hAnsi="Arial" w:cs="Arial"/>
          <w:sz w:val="22"/>
          <w:szCs w:val="22"/>
          <w:lang w:val="eu-ES"/>
        </w:rPr>
        <w:t>Elodie</w:t>
      </w:r>
      <w:proofErr w:type="spellEnd"/>
    </w:p>
    <w:p w14:paraId="49CAF1B0" w14:textId="77777777" w:rsidR="00D63CDF" w:rsidRPr="00EC4B92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9A6CC40" w14:textId="77777777" w:rsidR="00D63CDF" w:rsidRPr="00EC4B92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Ezin etorriak:  </w:t>
      </w:r>
      <w:r w:rsidRPr="00EC4B92">
        <w:rPr>
          <w:rFonts w:ascii="Arial" w:hAnsi="Arial" w:cs="Arial"/>
          <w:sz w:val="22"/>
          <w:szCs w:val="22"/>
          <w:lang w:val="eu-ES"/>
        </w:rPr>
        <w:t>AYÇAGUER Elorri, HEGUY Antton</w:t>
      </w:r>
      <w:r w:rsidR="008121D9" w:rsidRPr="00EC4B92">
        <w:rPr>
          <w:rFonts w:ascii="Arial" w:hAnsi="Arial" w:cs="Arial"/>
          <w:sz w:val="22"/>
          <w:szCs w:val="22"/>
          <w:lang w:val="eu-ES"/>
        </w:rPr>
        <w:t xml:space="preserve"> </w:t>
      </w:r>
    </w:p>
    <w:p w14:paraId="5EF66886" w14:textId="77777777" w:rsidR="00D82084" w:rsidRPr="00EC4B92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E14BC24" w14:textId="77777777" w:rsidR="00D63CDF" w:rsidRPr="00EC4B92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Saioko idazkaria: </w:t>
      </w:r>
      <w:r w:rsidRPr="00EC4B92">
        <w:rPr>
          <w:rFonts w:ascii="Arial" w:hAnsi="Arial" w:cs="Arial"/>
          <w:sz w:val="22"/>
          <w:szCs w:val="22"/>
          <w:lang w:val="eu-ES"/>
        </w:rPr>
        <w:t>CASIRIAIN Elena</w:t>
      </w:r>
    </w:p>
    <w:p w14:paraId="6C827449" w14:textId="77777777" w:rsidR="00CC64F0" w:rsidRPr="00EC4B92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  <w:lang w:val="eu-ES"/>
        </w:rPr>
      </w:pPr>
    </w:p>
    <w:p w14:paraId="63B41219" w14:textId="77777777" w:rsidR="00A81C56" w:rsidRPr="00EC4B92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lang w:val="eu-ES"/>
        </w:rPr>
      </w:pPr>
      <w:r w:rsidRPr="00EC4B92">
        <w:rPr>
          <w:rFonts w:ascii="Arial" w:hAnsi="Arial" w:cs="Arial"/>
          <w:u w:val="single"/>
          <w:lang w:val="eu-ES"/>
        </w:rPr>
        <w:t>Deialdiaren data: 2025eko maiatzaren 27a</w:t>
      </w:r>
    </w:p>
    <w:p w14:paraId="0E273369" w14:textId="77777777" w:rsidR="00D63CDF" w:rsidRPr="00EC4B92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  <w:proofErr w:type="spellStart"/>
      <w:r w:rsidRPr="00EC4B92">
        <w:rPr>
          <w:rFonts w:ascii="Arial" w:hAnsi="Arial" w:cs="Arial"/>
          <w:u w:val="single"/>
          <w:lang w:val="eu-ES"/>
        </w:rPr>
        <w:t>Afixatze</w:t>
      </w:r>
      <w:proofErr w:type="spellEnd"/>
      <w:r w:rsidRPr="00EC4B92">
        <w:rPr>
          <w:rFonts w:ascii="Arial" w:hAnsi="Arial" w:cs="Arial"/>
          <w:u w:val="single"/>
          <w:lang w:val="eu-ES"/>
        </w:rPr>
        <w:t xml:space="preserve"> data: 2025eko maiatzaren 27a</w:t>
      </w:r>
    </w:p>
    <w:p w14:paraId="10EBECF5" w14:textId="77777777" w:rsidR="00A94AE0" w:rsidRPr="00EC4B92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</w:p>
    <w:bookmarkEnd w:id="0"/>
    <w:p w14:paraId="45EE341E" w14:textId="77777777" w:rsidR="00FB17F0" w:rsidRPr="00EC4B92" w:rsidRDefault="00FB17F0" w:rsidP="00FB17F0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u-ES"/>
        </w:rPr>
      </w:pPr>
    </w:p>
    <w:p w14:paraId="5E5236D1" w14:textId="77777777" w:rsidR="00E0015E" w:rsidRPr="00EC4B92" w:rsidRDefault="00AC6216" w:rsidP="00E0015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u-ES"/>
        </w:rPr>
      </w:pPr>
      <w:bookmarkStart w:id="2" w:name="_Hlk178938309"/>
      <w:bookmarkEnd w:id="1"/>
      <w:r w:rsidRPr="00EC4B92">
        <w:rPr>
          <w:rFonts w:ascii="Arial" w:hAnsi="Arial" w:cs="Arial"/>
          <w:b/>
          <w:sz w:val="22"/>
          <w:szCs w:val="22"/>
          <w:lang w:val="eu-ES"/>
        </w:rPr>
        <w:t>2.ERABAKIA: DIRU-LAGUNTZA ESKAERA, ZUBI ALDE ZUBIAREN ERABERRITZEN LANENGATIKO</w:t>
      </w:r>
      <w:r w:rsidR="00E0015E" w:rsidRPr="00EC4B92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 </w:t>
      </w:r>
    </w:p>
    <w:p w14:paraId="130DDA8D" w14:textId="77777777" w:rsidR="00E0015E" w:rsidRPr="00EC4B92" w:rsidRDefault="00E0015E" w:rsidP="00E0015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u-ES"/>
        </w:rPr>
      </w:pPr>
      <w:r w:rsidRPr="00EC4B92">
        <w:rPr>
          <w:rFonts w:ascii="Arial" w:hAnsi="Arial" w:cs="Arial"/>
          <w:b/>
          <w:bCs/>
          <w:sz w:val="22"/>
          <w:szCs w:val="22"/>
          <w:u w:val="single"/>
          <w:lang w:val="eu-ES"/>
        </w:rPr>
        <w:t>POLIZIA ISUNENTZAT</w:t>
      </w:r>
    </w:p>
    <w:p w14:paraId="158618E9" w14:textId="77777777" w:rsidR="00AC6216" w:rsidRPr="00EC4B92" w:rsidRDefault="00AC6216" w:rsidP="00AC6216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  <w:lang w:val="eu-ES"/>
        </w:rPr>
      </w:pPr>
    </w:p>
    <w:p w14:paraId="54765346" w14:textId="77777777" w:rsidR="00AC6216" w:rsidRPr="00EC4B92" w:rsidRDefault="00AC6216" w:rsidP="00AC6216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  <w:sz w:val="18"/>
          <w:szCs w:val="18"/>
          <w:lang w:val="eu-ES"/>
        </w:rPr>
      </w:pPr>
      <w:r w:rsidRPr="00EC4B92">
        <w:rPr>
          <w:rFonts w:ascii="Arial" w:hAnsi="Arial" w:cs="Arial"/>
          <w:bCs/>
          <w:i/>
          <w:iCs/>
          <w:sz w:val="18"/>
          <w:szCs w:val="18"/>
          <w:lang w:val="eu-ES"/>
        </w:rPr>
        <w:t>(7.10 nomenklatura)</w:t>
      </w:r>
    </w:p>
    <w:p w14:paraId="5A6579D9" w14:textId="77777777" w:rsidR="00AC6216" w:rsidRPr="00EC4B92" w:rsidRDefault="00AC6216" w:rsidP="00AC6216">
      <w:pPr>
        <w:ind w:right="-1"/>
        <w:jc w:val="both"/>
        <w:rPr>
          <w:rFonts w:ascii="Arial" w:hAnsi="Arial"/>
          <w:lang w:val="eu-ES"/>
        </w:rPr>
      </w:pPr>
    </w:p>
    <w:p w14:paraId="0200565F" w14:textId="741BA240" w:rsidR="00E0015E" w:rsidRPr="00EC4B92" w:rsidRDefault="00E0015E" w:rsidP="00E0015E">
      <w:pPr>
        <w:jc w:val="both"/>
        <w:textAlignment w:val="auto"/>
        <w:rPr>
          <w:rFonts w:ascii="Arial" w:hAnsi="Arial" w:cs="Arial"/>
          <w:color w:val="000000"/>
          <w:sz w:val="22"/>
          <w:szCs w:val="22"/>
          <w:lang w:val="eu-ES"/>
        </w:rPr>
      </w:pPr>
      <w:r w:rsidRPr="00EC4B92">
        <w:rPr>
          <w:rFonts w:ascii="Arial" w:hAnsi="Arial" w:cs="Arial"/>
          <w:color w:val="000000"/>
          <w:sz w:val="22"/>
          <w:szCs w:val="22"/>
          <w:lang w:val="eu-ES"/>
        </w:rPr>
        <w:t xml:space="preserve">Auzapezak Herri Biltzarrari oroitarazi dio </w:t>
      </w:r>
      <w:proofErr w:type="spellStart"/>
      <w:r w:rsidRPr="00EC4B92">
        <w:rPr>
          <w:rFonts w:ascii="Arial" w:hAnsi="Arial" w:cs="Arial"/>
          <w:color w:val="000000"/>
          <w:sz w:val="22"/>
          <w:szCs w:val="22"/>
          <w:lang w:val="eu-ES"/>
        </w:rPr>
        <w:t>Cerema</w:t>
      </w:r>
      <w:proofErr w:type="spellEnd"/>
      <w:r w:rsidRPr="00EC4B92">
        <w:rPr>
          <w:rFonts w:ascii="Arial" w:hAnsi="Arial" w:cs="Arial"/>
          <w:color w:val="000000"/>
          <w:sz w:val="22"/>
          <w:szCs w:val="22"/>
          <w:lang w:val="eu-ES"/>
        </w:rPr>
        <w:t xml:space="preserve"> enpresak Zubien Programaren baitan zubien diagnostikoa egin duela, eta ondorioztatu duela Zubialdeko zubiak</w:t>
      </w:r>
      <w:r w:rsidR="00EC4B92">
        <w:rPr>
          <w:rFonts w:ascii="Arial" w:hAnsi="Arial" w:cs="Arial"/>
          <w:color w:val="000000"/>
          <w:sz w:val="22"/>
          <w:szCs w:val="22"/>
          <w:lang w:val="eu-ES"/>
        </w:rPr>
        <w:t xml:space="preserve"> </w:t>
      </w:r>
      <w:r w:rsidRPr="00EC4B92">
        <w:rPr>
          <w:rFonts w:ascii="Arial" w:hAnsi="Arial" w:cs="Arial"/>
          <w:color w:val="000000"/>
          <w:sz w:val="22"/>
          <w:szCs w:val="22"/>
          <w:lang w:val="eu-ES"/>
        </w:rPr>
        <w:t xml:space="preserve">egiturazko arazo larriak dituela eta urgentziazko lanak egin behar zaizkiola. Auzapezak oroitarazi du diagnostikoaren emaitzen berri ukan bezain laster bertatik pasatzen ziren ibilgailuen pisua 3,5 tonara mugatu zela. </w:t>
      </w:r>
    </w:p>
    <w:p w14:paraId="61FE3A80" w14:textId="77777777" w:rsidR="00E0015E" w:rsidRPr="00EC4B92" w:rsidRDefault="00E0015E" w:rsidP="00E0015E">
      <w:pPr>
        <w:jc w:val="both"/>
        <w:textAlignment w:val="auto"/>
        <w:rPr>
          <w:rFonts w:ascii="Arial" w:hAnsi="Arial" w:cs="Arial"/>
          <w:color w:val="000000"/>
          <w:sz w:val="22"/>
          <w:szCs w:val="22"/>
          <w:lang w:val="eu-ES"/>
        </w:rPr>
      </w:pPr>
    </w:p>
    <w:p w14:paraId="71171EFC" w14:textId="77777777" w:rsidR="00E0015E" w:rsidRPr="00EC4B92" w:rsidRDefault="00E0015E" w:rsidP="00E0015E">
      <w:pPr>
        <w:jc w:val="both"/>
        <w:textAlignment w:val="auto"/>
        <w:rPr>
          <w:rFonts w:ascii="Arial" w:hAnsi="Arial" w:cs="Arial"/>
          <w:color w:val="000000"/>
          <w:sz w:val="22"/>
          <w:szCs w:val="22"/>
          <w:lang w:val="eu-ES"/>
        </w:rPr>
      </w:pPr>
      <w:r w:rsidRPr="00EC4B92">
        <w:rPr>
          <w:rFonts w:ascii="Arial" w:hAnsi="Arial" w:cs="Arial"/>
          <w:color w:val="000000"/>
          <w:sz w:val="22"/>
          <w:szCs w:val="22"/>
          <w:lang w:val="eu-ES"/>
        </w:rPr>
        <w:t>Auzapezak adierazi du Zubialdeko zubiaren lanentzako aurreikusten den gastua 464 887 eurokoa dela, zergaz kanpo.</w:t>
      </w:r>
    </w:p>
    <w:p w14:paraId="1F0C9C44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</w:p>
    <w:p w14:paraId="41D393C7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  <w:r w:rsidRPr="00EC4B92">
        <w:rPr>
          <w:rFonts w:ascii="Arial" w:hAnsi="Arial" w:cs="Arial"/>
          <w:lang w:val="eu-ES"/>
        </w:rPr>
        <w:t>Auzapezak proposatu du, Pirinio Atlantikoetako kontseiluari polizia isunen Zuzkidura deituriko segurtasun antolamenduen egiteko dirulaguntza eskatzea aro txarrarengatik.</w:t>
      </w:r>
    </w:p>
    <w:p w14:paraId="6CD9002C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  <w:r w:rsidRPr="00EC4B92">
        <w:rPr>
          <w:rFonts w:ascii="Arial" w:hAnsi="Arial" w:cs="Arial"/>
          <w:lang w:val="eu-ES"/>
        </w:rPr>
        <w:t> </w:t>
      </w:r>
    </w:p>
    <w:p w14:paraId="5BE891BE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</w:p>
    <w:p w14:paraId="042C064F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  <w:r w:rsidRPr="00EC4B92">
        <w:rPr>
          <w:rFonts w:ascii="Arial" w:hAnsi="Arial" w:cs="Arial"/>
          <w:lang w:val="eu-ES"/>
        </w:rPr>
        <w:t>Herri Biltzarrak, Auzapezaren azalpenak entzun eta eztabaidaturik,</w:t>
      </w:r>
    </w:p>
    <w:p w14:paraId="27FAC7D6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</w:p>
    <w:p w14:paraId="5AD12CFD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lang w:val="eu-ES"/>
        </w:rPr>
      </w:pPr>
      <w:r w:rsidRPr="00EC4B92">
        <w:rPr>
          <w:rFonts w:ascii="Arial" w:hAnsi="Arial" w:cs="Arial"/>
          <w:lang w:val="eu-ES"/>
        </w:rPr>
        <w:t>ONARTU DU, Zubialdeko zubiaren eraberritze proiektua,</w:t>
      </w:r>
    </w:p>
    <w:p w14:paraId="25B7D45B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</w:p>
    <w:p w14:paraId="185A76DC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  <w:r w:rsidRPr="00EC4B92">
        <w:rPr>
          <w:rFonts w:ascii="Arial" w:hAnsi="Arial" w:cs="Arial"/>
          <w:lang w:val="eu-ES"/>
        </w:rPr>
        <w:t>-  Polizia isunen Zuzkidura deitu diru-laguntza ESKATUKO DIO Pirinio Atlantikoetako Departamenduko Kontseiluari, aro txarrarengatik,</w:t>
      </w:r>
    </w:p>
    <w:p w14:paraId="618E9A8E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</w:p>
    <w:p w14:paraId="36CC221D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lang w:val="eu-ES"/>
        </w:rPr>
      </w:pPr>
    </w:p>
    <w:p w14:paraId="504574EC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</w:p>
    <w:p w14:paraId="13A35907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lang w:val="eu-ES"/>
        </w:rPr>
      </w:pPr>
      <w:r w:rsidRPr="00EC4B92">
        <w:rPr>
          <w:rFonts w:ascii="Arial" w:hAnsi="Arial" w:cs="Arial"/>
          <w:lang w:val="eu-ES"/>
        </w:rPr>
        <w:lastRenderedPageBreak/>
        <w:t xml:space="preserve">- AURREIKUSIKO DITU, Herriaren aurrekontuetan, lan horien osoki egiteko beharrezkoak diren kredituak, </w:t>
      </w:r>
    </w:p>
    <w:p w14:paraId="7C9B2C78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rFonts w:ascii="Arial" w:hAnsi="Arial" w:cs="Arial"/>
          <w:lang w:val="eu-ES"/>
        </w:rPr>
      </w:pPr>
    </w:p>
    <w:p w14:paraId="6805EA02" w14:textId="77777777" w:rsidR="00E0015E" w:rsidRPr="00EC4B92" w:rsidRDefault="00E0015E" w:rsidP="00E0015E">
      <w:pPr>
        <w:pStyle w:val="western"/>
        <w:spacing w:before="0" w:after="0" w:line="240" w:lineRule="auto"/>
        <w:jc w:val="both"/>
        <w:rPr>
          <w:lang w:val="eu-ES"/>
        </w:rPr>
      </w:pPr>
      <w:r w:rsidRPr="00EC4B92">
        <w:rPr>
          <w:rFonts w:ascii="Arial" w:hAnsi="Arial" w:cs="Arial"/>
          <w:lang w:val="eu-ES"/>
        </w:rPr>
        <w:t>- BAIMENA EMAN DIO, Auzapezari ekintza horren burura eramateko beharezkoak diren neurrien hartzeko eta agiri oro izenpetzeko.</w:t>
      </w:r>
    </w:p>
    <w:p w14:paraId="45EF36A7" w14:textId="77777777" w:rsidR="00E0015E" w:rsidRPr="00EC4B92" w:rsidRDefault="00E0015E" w:rsidP="00E0015E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05107C0A" w14:textId="77777777" w:rsidR="00E0015E" w:rsidRPr="00EC4B92" w:rsidRDefault="00E0015E" w:rsidP="00E0015E">
      <w:pPr>
        <w:jc w:val="both"/>
        <w:textAlignment w:val="auto"/>
        <w:rPr>
          <w:rFonts w:ascii="Arial" w:eastAsia="Calibri" w:hAnsi="Arial" w:cs="Arial"/>
          <w:bCs/>
          <w:sz w:val="22"/>
          <w:szCs w:val="22"/>
          <w:lang w:val="eu-ES"/>
        </w:rPr>
      </w:pPr>
    </w:p>
    <w:p w14:paraId="6473372A" w14:textId="77777777" w:rsidR="00F4620C" w:rsidRPr="00EC4B92" w:rsidRDefault="00F4620C" w:rsidP="00A94AE0">
      <w:pPr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Jardunean diren kideak: 15</w:t>
      </w:r>
    </w:p>
    <w:p w14:paraId="3318348E" w14:textId="77777777" w:rsidR="00F4620C" w:rsidRPr="00EC4B92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Presente direnak: 13</w:t>
      </w:r>
    </w:p>
    <w:p w14:paraId="42A4ED73" w14:textId="77777777" w:rsidR="00F4620C" w:rsidRPr="00EC4B92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Adierazi diren bozkak: 13</w:t>
      </w:r>
    </w:p>
    <w:p w14:paraId="4C3621A7" w14:textId="77777777" w:rsidR="001B3B00" w:rsidRPr="00EC4B92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ALDE: 13</w:t>
      </w:r>
    </w:p>
    <w:p w14:paraId="53B5EB71" w14:textId="77777777" w:rsidR="001B3B00" w:rsidRPr="00EC4B92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KONTRA: 0</w:t>
      </w:r>
    </w:p>
    <w:p w14:paraId="05163DD9" w14:textId="77777777" w:rsidR="00F4620C" w:rsidRPr="00EC4B92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ABSTENTZIOA: 0</w:t>
      </w:r>
    </w:p>
    <w:p w14:paraId="414F619C" w14:textId="77777777" w:rsidR="00F44ACC" w:rsidRPr="00EC4B92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D6064DB" w14:textId="77777777" w:rsidR="00E27BAE" w:rsidRPr="00EC4B92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Gorago zehaztu urte, hilabete eta egunean deliberaturik. Presente ziren kideek erregistroa izenpeturik. Laburpen egiaztatuaren baliokoa.</w:t>
      </w:r>
      <w:r w:rsidR="003574D6" w:rsidRPr="00EC4B92">
        <w:rPr>
          <w:rFonts w:ascii="Arial" w:hAnsi="Arial" w:cs="Arial"/>
          <w:sz w:val="22"/>
          <w:szCs w:val="22"/>
          <w:lang w:val="eu-ES"/>
        </w:rPr>
        <w:tab/>
      </w:r>
      <w:r w:rsidR="007F2A1D" w:rsidRPr="00EC4B92">
        <w:rPr>
          <w:rFonts w:ascii="Arial" w:hAnsi="Arial" w:cs="Arial"/>
          <w:sz w:val="22"/>
          <w:szCs w:val="22"/>
          <w:lang w:val="eu-ES"/>
        </w:rPr>
        <w:tab/>
      </w:r>
      <w:r w:rsidR="00295ED1" w:rsidRPr="00EC4B92">
        <w:rPr>
          <w:rFonts w:ascii="Arial" w:hAnsi="Arial" w:cs="Arial"/>
          <w:sz w:val="22"/>
          <w:szCs w:val="22"/>
          <w:lang w:val="eu-ES"/>
        </w:rPr>
        <w:tab/>
      </w:r>
    </w:p>
    <w:p w14:paraId="1609EE77" w14:textId="77777777" w:rsidR="00E0015E" w:rsidRPr="00EC4B92" w:rsidRDefault="00E0015E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60E1AF5" w14:textId="77777777" w:rsidR="001B3B00" w:rsidRPr="00EC4B92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ab/>
      </w:r>
      <w:r w:rsidR="00630245" w:rsidRPr="00EC4B92">
        <w:rPr>
          <w:rFonts w:ascii="Arial" w:hAnsi="Arial" w:cs="Arial"/>
          <w:sz w:val="22"/>
          <w:szCs w:val="22"/>
          <w:lang w:val="eu-ES"/>
        </w:rPr>
        <w:tab/>
      </w:r>
      <w:r w:rsidR="001B3B00" w:rsidRPr="00EC4B92">
        <w:rPr>
          <w:rFonts w:ascii="Arial" w:hAnsi="Arial" w:cs="Arial"/>
          <w:sz w:val="22"/>
          <w:szCs w:val="22"/>
          <w:lang w:val="eu-ES"/>
        </w:rPr>
        <w:t>ORTZAIZE, 2025eko ekainaren 3a</w:t>
      </w:r>
    </w:p>
    <w:p w14:paraId="362CE6AC" w14:textId="77777777" w:rsidR="00177652" w:rsidRPr="00EC4B92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ab/>
      </w:r>
      <w:r w:rsidR="00630245" w:rsidRPr="00EC4B92">
        <w:rPr>
          <w:rFonts w:ascii="Arial" w:hAnsi="Arial" w:cs="Arial"/>
          <w:sz w:val="22"/>
          <w:szCs w:val="22"/>
          <w:lang w:val="eu-ES"/>
        </w:rPr>
        <w:tab/>
      </w:r>
      <w:r w:rsidR="00530D9C" w:rsidRPr="00EC4B92">
        <w:rPr>
          <w:rFonts w:ascii="Arial" w:hAnsi="Arial" w:cs="Arial"/>
          <w:sz w:val="22"/>
          <w:szCs w:val="22"/>
          <w:lang w:val="eu-ES"/>
        </w:rPr>
        <w:t>Auzapeza:</w:t>
      </w:r>
    </w:p>
    <w:p w14:paraId="739A1AC4" w14:textId="77777777" w:rsidR="00177652" w:rsidRPr="00EC4B92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ab/>
      </w:r>
      <w:r w:rsidR="00630245" w:rsidRPr="00EC4B92">
        <w:rPr>
          <w:rFonts w:ascii="Arial" w:hAnsi="Arial" w:cs="Arial"/>
          <w:sz w:val="22"/>
          <w:szCs w:val="22"/>
          <w:lang w:val="eu-ES"/>
        </w:rPr>
        <w:tab/>
      </w:r>
      <w:r w:rsidR="00FC01DC" w:rsidRPr="00EC4B92">
        <w:rPr>
          <w:rFonts w:ascii="Arial" w:hAnsi="Arial" w:cs="Arial"/>
          <w:sz w:val="22"/>
          <w:szCs w:val="22"/>
          <w:lang w:val="eu-ES"/>
        </w:rPr>
        <w:t>Jean-</w:t>
      </w:r>
      <w:r w:rsidR="00530D9C" w:rsidRPr="00EC4B92">
        <w:rPr>
          <w:rFonts w:ascii="Arial" w:hAnsi="Arial" w:cs="Arial"/>
          <w:sz w:val="22"/>
          <w:szCs w:val="22"/>
          <w:lang w:val="eu-ES"/>
        </w:rPr>
        <w:t>Marc OÇAFRAIN</w:t>
      </w:r>
    </w:p>
    <w:p w14:paraId="7A01B993" w14:textId="77777777" w:rsidR="00E0015E" w:rsidRPr="00EC4B92" w:rsidRDefault="00E0015E" w:rsidP="00D63CDF">
      <w:pPr>
        <w:rPr>
          <w:rFonts w:ascii="Arial" w:hAnsi="Arial" w:cs="Arial"/>
          <w:sz w:val="22"/>
          <w:szCs w:val="22"/>
          <w:lang w:val="eu-ES"/>
        </w:rPr>
      </w:pPr>
    </w:p>
    <w:p w14:paraId="2F393DA8" w14:textId="77777777" w:rsidR="00E0015E" w:rsidRPr="00EC4B92" w:rsidRDefault="00E0015E" w:rsidP="00D63CDF">
      <w:pPr>
        <w:rPr>
          <w:rFonts w:ascii="Arial" w:hAnsi="Arial" w:cs="Arial"/>
          <w:sz w:val="22"/>
          <w:szCs w:val="22"/>
          <w:lang w:val="eu-ES"/>
        </w:rPr>
      </w:pPr>
    </w:p>
    <w:p w14:paraId="41FF163F" w14:textId="77777777" w:rsidR="00E0015E" w:rsidRPr="00EC4B92" w:rsidRDefault="00E0015E" w:rsidP="00D63CDF">
      <w:pPr>
        <w:rPr>
          <w:rFonts w:ascii="Arial" w:hAnsi="Arial" w:cs="Arial"/>
          <w:sz w:val="22"/>
          <w:szCs w:val="22"/>
          <w:lang w:val="eu-ES"/>
        </w:rPr>
      </w:pPr>
    </w:p>
    <w:p w14:paraId="72053BE9" w14:textId="77777777" w:rsidR="00E0015E" w:rsidRPr="00EC4B92" w:rsidRDefault="00E0015E" w:rsidP="00D63CDF">
      <w:pPr>
        <w:rPr>
          <w:rFonts w:ascii="Arial" w:hAnsi="Arial" w:cs="Arial"/>
          <w:sz w:val="22"/>
          <w:szCs w:val="22"/>
          <w:lang w:val="eu-ES"/>
        </w:rPr>
      </w:pPr>
    </w:p>
    <w:p w14:paraId="4DD84F5B" w14:textId="77777777" w:rsidR="00A94AE0" w:rsidRPr="00EC4B92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 xml:space="preserve">Honako akta indarrean izanen da, </w:t>
      </w:r>
    </w:p>
    <w:p w14:paraId="7E693DAE" w14:textId="77777777" w:rsidR="00A94AE0" w:rsidRPr="00EC4B92" w:rsidRDefault="004F7318" w:rsidP="00D63CDF">
      <w:pPr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2025eko ekainaren 12an argitaratu edo jakinarazi ondotik</w:t>
      </w:r>
    </w:p>
    <w:p w14:paraId="2670446F" w14:textId="77777777" w:rsidR="00177652" w:rsidRPr="00EC4B92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EC4B92">
        <w:rPr>
          <w:rFonts w:ascii="Arial" w:hAnsi="Arial" w:cs="Arial"/>
          <w:sz w:val="22"/>
          <w:szCs w:val="22"/>
          <w:lang w:val="eu-ES"/>
        </w:rPr>
        <w:t>eta egun berean suprefekturara igorri ondotik.</w:t>
      </w:r>
      <w:bookmarkEnd w:id="2"/>
    </w:p>
    <w:sectPr w:rsidR="00177652" w:rsidRPr="00EC4B92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4589" w14:textId="77777777" w:rsidR="007712E2" w:rsidRDefault="007712E2">
      <w:r>
        <w:separator/>
      </w:r>
    </w:p>
  </w:endnote>
  <w:endnote w:type="continuationSeparator" w:id="0">
    <w:p w14:paraId="7D4DF35C" w14:textId="77777777" w:rsidR="007712E2" w:rsidRDefault="0077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8CCA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8092" w14:textId="77777777" w:rsidR="007712E2" w:rsidRDefault="007712E2">
      <w:r>
        <w:separator/>
      </w:r>
    </w:p>
  </w:footnote>
  <w:footnote w:type="continuationSeparator" w:id="0">
    <w:p w14:paraId="05DA5E42" w14:textId="77777777" w:rsidR="007712E2" w:rsidRDefault="0077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8BD6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1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6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133660">
    <w:abstractNumId w:val="5"/>
  </w:num>
  <w:num w:numId="2" w16cid:durableId="1891769662">
    <w:abstractNumId w:val="11"/>
  </w:num>
  <w:num w:numId="3" w16cid:durableId="250432291">
    <w:abstractNumId w:val="12"/>
  </w:num>
  <w:num w:numId="4" w16cid:durableId="1014188382">
    <w:abstractNumId w:val="6"/>
  </w:num>
  <w:num w:numId="5" w16cid:durableId="1335109870">
    <w:abstractNumId w:val="1"/>
  </w:num>
  <w:num w:numId="6" w16cid:durableId="2131515062">
    <w:abstractNumId w:val="3"/>
  </w:num>
  <w:num w:numId="7" w16cid:durableId="1220090135">
    <w:abstractNumId w:val="7"/>
  </w:num>
  <w:num w:numId="8" w16cid:durableId="1334986604">
    <w:abstractNumId w:val="17"/>
  </w:num>
  <w:num w:numId="9" w16cid:durableId="1200246219">
    <w:abstractNumId w:val="8"/>
  </w:num>
  <w:num w:numId="10" w16cid:durableId="1020547820">
    <w:abstractNumId w:val="9"/>
  </w:num>
  <w:num w:numId="11" w16cid:durableId="1869441576">
    <w:abstractNumId w:val="15"/>
  </w:num>
  <w:num w:numId="12" w16cid:durableId="1238711585">
    <w:abstractNumId w:val="10"/>
  </w:num>
  <w:num w:numId="13" w16cid:durableId="1609504202">
    <w:abstractNumId w:val="14"/>
  </w:num>
  <w:num w:numId="14" w16cid:durableId="546797452">
    <w:abstractNumId w:val="13"/>
  </w:num>
  <w:num w:numId="15" w16cid:durableId="387999123">
    <w:abstractNumId w:val="4"/>
  </w:num>
  <w:num w:numId="16" w16cid:durableId="2032143469">
    <w:abstractNumId w:val="0"/>
  </w:num>
  <w:num w:numId="17" w16cid:durableId="1797917457">
    <w:abstractNumId w:val="16"/>
  </w:num>
  <w:num w:numId="18" w16cid:durableId="96242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534C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22894"/>
    <w:rsid w:val="0013348F"/>
    <w:rsid w:val="00141768"/>
    <w:rsid w:val="00171EED"/>
    <w:rsid w:val="00177652"/>
    <w:rsid w:val="0018751D"/>
    <w:rsid w:val="00191294"/>
    <w:rsid w:val="001A1791"/>
    <w:rsid w:val="001B3B00"/>
    <w:rsid w:val="001B428E"/>
    <w:rsid w:val="001B7F3E"/>
    <w:rsid w:val="001D7B2D"/>
    <w:rsid w:val="001E680E"/>
    <w:rsid w:val="00221EFD"/>
    <w:rsid w:val="0022451D"/>
    <w:rsid w:val="00225E4C"/>
    <w:rsid w:val="0026618E"/>
    <w:rsid w:val="0027363B"/>
    <w:rsid w:val="00295ED1"/>
    <w:rsid w:val="00297B1A"/>
    <w:rsid w:val="002A5334"/>
    <w:rsid w:val="002C75DC"/>
    <w:rsid w:val="002E7069"/>
    <w:rsid w:val="002F126F"/>
    <w:rsid w:val="002F22EF"/>
    <w:rsid w:val="003131FD"/>
    <w:rsid w:val="003574D6"/>
    <w:rsid w:val="0035799E"/>
    <w:rsid w:val="003612D6"/>
    <w:rsid w:val="00362D25"/>
    <w:rsid w:val="003901C9"/>
    <w:rsid w:val="00390622"/>
    <w:rsid w:val="003E1412"/>
    <w:rsid w:val="003E6AF6"/>
    <w:rsid w:val="004332DB"/>
    <w:rsid w:val="00440572"/>
    <w:rsid w:val="00450724"/>
    <w:rsid w:val="004914A5"/>
    <w:rsid w:val="004934D8"/>
    <w:rsid w:val="004A3F7D"/>
    <w:rsid w:val="004C3597"/>
    <w:rsid w:val="004D332D"/>
    <w:rsid w:val="004D5A40"/>
    <w:rsid w:val="004D6567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91454"/>
    <w:rsid w:val="006B0AF7"/>
    <w:rsid w:val="006B2DBA"/>
    <w:rsid w:val="006C4C91"/>
    <w:rsid w:val="006C5309"/>
    <w:rsid w:val="007712E2"/>
    <w:rsid w:val="007727AF"/>
    <w:rsid w:val="007A32C2"/>
    <w:rsid w:val="007F1821"/>
    <w:rsid w:val="007F2A1D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915C29"/>
    <w:rsid w:val="009732E5"/>
    <w:rsid w:val="009C1EF6"/>
    <w:rsid w:val="009D4565"/>
    <w:rsid w:val="009F13E6"/>
    <w:rsid w:val="00A04067"/>
    <w:rsid w:val="00A40C64"/>
    <w:rsid w:val="00A616BE"/>
    <w:rsid w:val="00A81C56"/>
    <w:rsid w:val="00A829F2"/>
    <w:rsid w:val="00A86328"/>
    <w:rsid w:val="00A87809"/>
    <w:rsid w:val="00A94657"/>
    <w:rsid w:val="00A94AE0"/>
    <w:rsid w:val="00AC53F0"/>
    <w:rsid w:val="00AC6216"/>
    <w:rsid w:val="00AC6E2B"/>
    <w:rsid w:val="00AF0C45"/>
    <w:rsid w:val="00B034ED"/>
    <w:rsid w:val="00B16273"/>
    <w:rsid w:val="00B33070"/>
    <w:rsid w:val="00B55269"/>
    <w:rsid w:val="00B70081"/>
    <w:rsid w:val="00B947DE"/>
    <w:rsid w:val="00BC2DD8"/>
    <w:rsid w:val="00BD4FB7"/>
    <w:rsid w:val="00BD74BA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B7832"/>
    <w:rsid w:val="00DC37CD"/>
    <w:rsid w:val="00DC7B97"/>
    <w:rsid w:val="00DD4115"/>
    <w:rsid w:val="00DE55F8"/>
    <w:rsid w:val="00DF58DD"/>
    <w:rsid w:val="00E0015E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C212F"/>
    <w:rsid w:val="00EC49C0"/>
    <w:rsid w:val="00EC4B92"/>
    <w:rsid w:val="00ED2AC3"/>
    <w:rsid w:val="00ED4BED"/>
    <w:rsid w:val="00EE5900"/>
    <w:rsid w:val="00F015DB"/>
    <w:rsid w:val="00F03106"/>
    <w:rsid w:val="00F24599"/>
    <w:rsid w:val="00F349E5"/>
    <w:rsid w:val="00F44ACC"/>
    <w:rsid w:val="00F4620C"/>
    <w:rsid w:val="00F7483C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B4DB4"/>
  <w15:chartTrackingRefBased/>
  <w15:docId w15:val="{B2D5060D-DAC5-4645-9D99-3B6B797F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34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2186</Characters>
  <Application>Microsoft Office Word</Application>
  <DocSecurity>0</DocSecurity>
  <Lines>84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3</cp:revision>
  <cp:lastPrinted>2025-06-12T09:11:00Z</cp:lastPrinted>
  <dcterms:created xsi:type="dcterms:W3CDTF">2025-10-18T12:07:00Z</dcterms:created>
  <dcterms:modified xsi:type="dcterms:W3CDTF">2025-10-20T09:00:00Z</dcterms:modified>
</cp:coreProperties>
</file>